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72A" w:rsidRDefault="002B272A" w:rsidP="002B272A">
      <w:pPr>
        <w:pStyle w:val="Textoindependiente"/>
        <w:numPr>
          <w:ilvl w:val="0"/>
          <w:numId w:val="1"/>
        </w:numPr>
        <w:spacing w:line="240" w:lineRule="auto"/>
        <w:jc w:val="both"/>
        <w:rPr>
          <w:bCs w:val="0"/>
          <w:color w:val="000000"/>
          <w:sz w:val="22"/>
          <w:lang w:val="es-ES_tradnl"/>
        </w:rPr>
      </w:pPr>
      <w:r>
        <w:rPr>
          <w:bCs w:val="0"/>
          <w:color w:val="000000"/>
          <w:sz w:val="22"/>
          <w:lang w:val="es-ES_tradnl"/>
        </w:rPr>
        <w:t>Calcular la superficie mínima de terreno necesaria y, en función de ella, las dimensiones lineales de un terreno rectangular que permita la instalación de una planta industrial en una localización en la que: FOS = 0,6 y FOT = 1,2.</w:t>
      </w:r>
    </w:p>
    <w:p w:rsidR="002B272A" w:rsidRDefault="002B272A" w:rsidP="002B272A">
      <w:pPr>
        <w:pStyle w:val="Textoindependiente"/>
        <w:spacing w:line="240" w:lineRule="auto"/>
        <w:ind w:left="709"/>
        <w:jc w:val="both"/>
        <w:rPr>
          <w:bCs w:val="0"/>
          <w:color w:val="000000"/>
          <w:sz w:val="22"/>
          <w:lang w:val="es-ES_tradnl"/>
        </w:rPr>
      </w:pPr>
      <w:r>
        <w:rPr>
          <w:bCs w:val="0"/>
          <w:color w:val="000000"/>
          <w:sz w:val="22"/>
          <w:lang w:val="es-ES_tradnl"/>
        </w:rPr>
        <w:t xml:space="preserve">Se exige destinar un ancho perimetral de 2,50 metros, destinado exclusivamente a </w:t>
      </w:r>
      <w:proofErr w:type="spellStart"/>
      <w:r>
        <w:rPr>
          <w:bCs w:val="0"/>
          <w:color w:val="000000"/>
          <w:sz w:val="22"/>
          <w:lang w:val="es-ES_tradnl"/>
        </w:rPr>
        <w:t>parquización</w:t>
      </w:r>
      <w:proofErr w:type="spellEnd"/>
      <w:r>
        <w:rPr>
          <w:bCs w:val="0"/>
          <w:color w:val="000000"/>
          <w:sz w:val="22"/>
          <w:lang w:val="es-ES_tradnl"/>
        </w:rPr>
        <w:t xml:space="preserve">. Se debe suponer que la relación del largo al ancho del terreno es de  L/A = 2,5 con anterioridad a considerar la </w:t>
      </w:r>
      <w:proofErr w:type="spellStart"/>
      <w:r>
        <w:rPr>
          <w:bCs w:val="0"/>
          <w:color w:val="000000"/>
          <w:sz w:val="22"/>
          <w:lang w:val="es-ES_tradnl"/>
        </w:rPr>
        <w:t>parquización</w:t>
      </w:r>
      <w:proofErr w:type="spellEnd"/>
      <w:r>
        <w:rPr>
          <w:bCs w:val="0"/>
          <w:color w:val="000000"/>
          <w:sz w:val="22"/>
          <w:lang w:val="es-ES_tradnl"/>
        </w:rPr>
        <w:t xml:space="preserve">. </w:t>
      </w:r>
    </w:p>
    <w:p w:rsidR="002B272A" w:rsidRDefault="002B272A" w:rsidP="002B272A">
      <w:pPr>
        <w:pStyle w:val="Textoindependiente"/>
        <w:spacing w:line="240" w:lineRule="auto"/>
        <w:ind w:left="709"/>
        <w:jc w:val="both"/>
        <w:rPr>
          <w:bCs w:val="0"/>
          <w:color w:val="000000"/>
          <w:sz w:val="22"/>
          <w:lang w:val="es-ES_tradnl"/>
        </w:rPr>
      </w:pPr>
      <w:r>
        <w:rPr>
          <w:bCs w:val="0"/>
          <w:color w:val="000000"/>
          <w:sz w:val="22"/>
          <w:lang w:val="es-ES_tradnl"/>
        </w:rPr>
        <w:t xml:space="preserve">En los planes inmediatos de la empresa está contemplada una ampliación cubierta, a nivel del primer piso, del 30 % del total de las superficies cubiertas y </w:t>
      </w:r>
      <w:proofErr w:type="spellStart"/>
      <w:r>
        <w:rPr>
          <w:bCs w:val="0"/>
          <w:color w:val="000000"/>
          <w:sz w:val="22"/>
          <w:lang w:val="es-ES_tradnl"/>
        </w:rPr>
        <w:t>semicubiertas</w:t>
      </w:r>
      <w:proofErr w:type="spellEnd"/>
      <w:r>
        <w:rPr>
          <w:bCs w:val="0"/>
          <w:color w:val="000000"/>
          <w:sz w:val="22"/>
          <w:lang w:val="es-ES_tradnl"/>
        </w:rPr>
        <w:t xml:space="preserve"> de toda la planta industrial.</w:t>
      </w:r>
    </w:p>
    <w:p w:rsidR="002B272A" w:rsidRDefault="002B272A" w:rsidP="002B272A">
      <w:pPr>
        <w:pStyle w:val="Textoindependiente"/>
        <w:jc w:val="both"/>
        <w:rPr>
          <w:b/>
          <w:bCs w:val="0"/>
          <w:color w:val="000000"/>
          <w:sz w:val="22"/>
          <w:lang w:val="es-ES_tradnl"/>
        </w:rPr>
      </w:pPr>
    </w:p>
    <w:p w:rsidR="002B272A" w:rsidRDefault="002B272A" w:rsidP="002B272A">
      <w:pPr>
        <w:pStyle w:val="Textoindependiente"/>
        <w:ind w:left="709"/>
        <w:jc w:val="both"/>
        <w:rPr>
          <w:rFonts w:cs="Arial"/>
          <w:sz w:val="22"/>
          <w:szCs w:val="22"/>
        </w:rPr>
      </w:pPr>
      <w:r>
        <w:rPr>
          <w:rFonts w:cs="Arial"/>
          <w:sz w:val="22"/>
          <w:szCs w:val="22"/>
        </w:rPr>
        <w:t>La asignación de superficies para la primera etapa es:</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32"/>
        <w:gridCol w:w="2251"/>
        <w:gridCol w:w="2701"/>
        <w:gridCol w:w="2521"/>
      </w:tblGrid>
      <w:tr w:rsidR="002B272A" w:rsidTr="002B272A">
        <w:tc>
          <w:tcPr>
            <w:tcW w:w="2230" w:type="dxa"/>
            <w:tcBorders>
              <w:top w:val="single" w:sz="4" w:space="0" w:color="auto"/>
              <w:left w:val="single" w:sz="4" w:space="0" w:color="auto"/>
              <w:bottom w:val="single" w:sz="4" w:space="0" w:color="auto"/>
              <w:right w:val="single" w:sz="4" w:space="0" w:color="auto"/>
            </w:tcBorders>
          </w:tcPr>
          <w:p w:rsidR="002B272A" w:rsidRDefault="002B272A">
            <w:pPr>
              <w:jc w:val="center"/>
              <w:rPr>
                <w:rFonts w:ascii="Arial" w:hAnsi="Arial" w:cs="Arial"/>
                <w:b/>
              </w:rPr>
            </w:pPr>
          </w:p>
          <w:p w:rsidR="002B272A" w:rsidRDefault="002B272A">
            <w:pPr>
              <w:jc w:val="center"/>
              <w:rPr>
                <w:rFonts w:ascii="Arial" w:hAnsi="Arial" w:cs="Arial"/>
                <w:b/>
              </w:rPr>
            </w:pPr>
            <w:r>
              <w:rPr>
                <w:rFonts w:ascii="Arial" w:hAnsi="Arial" w:cs="Arial"/>
                <w:b/>
              </w:rPr>
              <w:t>PLANTA</w:t>
            </w:r>
          </w:p>
        </w:tc>
        <w:tc>
          <w:tcPr>
            <w:tcW w:w="2250" w:type="dxa"/>
            <w:tcBorders>
              <w:top w:val="single" w:sz="4" w:space="0" w:color="auto"/>
              <w:left w:val="single" w:sz="4" w:space="0" w:color="auto"/>
              <w:bottom w:val="single" w:sz="4" w:space="0" w:color="auto"/>
              <w:right w:val="single" w:sz="4" w:space="0" w:color="auto"/>
            </w:tcBorders>
            <w:hideMark/>
          </w:tcPr>
          <w:p w:rsidR="002B272A" w:rsidRDefault="002B272A">
            <w:pPr>
              <w:jc w:val="center"/>
              <w:rPr>
                <w:rFonts w:ascii="Arial" w:hAnsi="Arial" w:cs="Arial"/>
                <w:b/>
              </w:rPr>
            </w:pPr>
            <w:r>
              <w:rPr>
                <w:rFonts w:ascii="Arial" w:hAnsi="Arial" w:cs="Arial"/>
                <w:b/>
              </w:rPr>
              <w:t>SUPERFICIE</w:t>
            </w:r>
          </w:p>
          <w:p w:rsidR="002B272A" w:rsidRDefault="002B272A">
            <w:pPr>
              <w:jc w:val="center"/>
              <w:rPr>
                <w:rFonts w:ascii="Arial" w:hAnsi="Arial" w:cs="Arial"/>
                <w:b/>
              </w:rPr>
            </w:pPr>
            <w:r>
              <w:rPr>
                <w:rFonts w:ascii="Arial" w:hAnsi="Arial" w:cs="Arial"/>
                <w:b/>
              </w:rPr>
              <w:t>CUBIERTA  (m</w:t>
            </w:r>
            <w:r>
              <w:rPr>
                <w:rFonts w:ascii="Arial" w:hAnsi="Arial" w:cs="Arial"/>
                <w:b/>
                <w:vertAlign w:val="superscript"/>
              </w:rPr>
              <w:t xml:space="preserve">2 </w:t>
            </w:r>
            <w:r>
              <w:rPr>
                <w:rFonts w:ascii="Arial" w:hAnsi="Arial" w:cs="Arial"/>
                <w:b/>
              </w:rPr>
              <w:t>)</w:t>
            </w:r>
          </w:p>
        </w:tc>
        <w:tc>
          <w:tcPr>
            <w:tcW w:w="2700" w:type="dxa"/>
            <w:tcBorders>
              <w:top w:val="single" w:sz="4" w:space="0" w:color="auto"/>
              <w:left w:val="single" w:sz="4" w:space="0" w:color="auto"/>
              <w:bottom w:val="single" w:sz="4" w:space="0" w:color="auto"/>
              <w:right w:val="single" w:sz="4" w:space="0" w:color="auto"/>
            </w:tcBorders>
            <w:hideMark/>
          </w:tcPr>
          <w:p w:rsidR="002B272A" w:rsidRDefault="002B272A">
            <w:pPr>
              <w:jc w:val="center"/>
              <w:rPr>
                <w:rFonts w:ascii="Arial" w:hAnsi="Arial" w:cs="Arial"/>
                <w:b/>
              </w:rPr>
            </w:pPr>
            <w:r>
              <w:rPr>
                <w:rFonts w:ascii="Arial" w:hAnsi="Arial" w:cs="Arial"/>
                <w:b/>
              </w:rPr>
              <w:t>SUPERFICIE SEMICUBIERTA  (m</w:t>
            </w:r>
            <w:r>
              <w:rPr>
                <w:rFonts w:ascii="Arial" w:hAnsi="Arial" w:cs="Arial"/>
                <w:b/>
                <w:vertAlign w:val="superscript"/>
              </w:rPr>
              <w:t xml:space="preserve">2 </w:t>
            </w:r>
            <w:r>
              <w:rPr>
                <w:rFonts w:ascii="Arial" w:hAnsi="Arial" w:cs="Arial"/>
                <w:b/>
              </w:rPr>
              <w:t>)</w:t>
            </w:r>
          </w:p>
        </w:tc>
        <w:tc>
          <w:tcPr>
            <w:tcW w:w="2520" w:type="dxa"/>
            <w:tcBorders>
              <w:top w:val="single" w:sz="4" w:space="0" w:color="auto"/>
              <w:left w:val="single" w:sz="4" w:space="0" w:color="auto"/>
              <w:bottom w:val="single" w:sz="4" w:space="0" w:color="auto"/>
              <w:right w:val="single" w:sz="4" w:space="0" w:color="auto"/>
            </w:tcBorders>
            <w:hideMark/>
          </w:tcPr>
          <w:p w:rsidR="002B272A" w:rsidRDefault="002B272A">
            <w:pPr>
              <w:jc w:val="center"/>
              <w:rPr>
                <w:rFonts w:ascii="Arial" w:hAnsi="Arial" w:cs="Arial"/>
                <w:b/>
              </w:rPr>
            </w:pPr>
            <w:r>
              <w:rPr>
                <w:rFonts w:ascii="Arial" w:hAnsi="Arial" w:cs="Arial"/>
                <w:b/>
              </w:rPr>
              <w:t>SUPERFICIE DESCUBIERTA (m</w:t>
            </w:r>
            <w:r>
              <w:rPr>
                <w:rFonts w:ascii="Arial" w:hAnsi="Arial" w:cs="Arial"/>
                <w:b/>
                <w:vertAlign w:val="superscript"/>
              </w:rPr>
              <w:t xml:space="preserve">2 </w:t>
            </w:r>
            <w:r>
              <w:rPr>
                <w:rFonts w:ascii="Arial" w:hAnsi="Arial" w:cs="Arial"/>
                <w:b/>
              </w:rPr>
              <w:t>)</w:t>
            </w:r>
          </w:p>
        </w:tc>
      </w:tr>
      <w:tr w:rsidR="002B272A" w:rsidTr="002B272A">
        <w:tc>
          <w:tcPr>
            <w:tcW w:w="2230" w:type="dxa"/>
            <w:tcBorders>
              <w:top w:val="single" w:sz="4" w:space="0" w:color="auto"/>
              <w:left w:val="single" w:sz="4" w:space="0" w:color="auto"/>
              <w:bottom w:val="single" w:sz="4" w:space="0" w:color="auto"/>
              <w:right w:val="single" w:sz="4" w:space="0" w:color="auto"/>
            </w:tcBorders>
            <w:hideMark/>
          </w:tcPr>
          <w:p w:rsidR="002B272A" w:rsidRDefault="002B272A">
            <w:pPr>
              <w:jc w:val="center"/>
              <w:rPr>
                <w:rFonts w:ascii="Arial" w:hAnsi="Arial" w:cs="Arial"/>
                <w:b/>
              </w:rPr>
            </w:pPr>
            <w:r>
              <w:rPr>
                <w:rFonts w:ascii="Arial" w:hAnsi="Arial" w:cs="Arial"/>
                <w:b/>
              </w:rPr>
              <w:t>PLANTA BAJA</w:t>
            </w:r>
          </w:p>
        </w:tc>
        <w:tc>
          <w:tcPr>
            <w:tcW w:w="2250" w:type="dxa"/>
            <w:tcBorders>
              <w:top w:val="single" w:sz="4" w:space="0" w:color="auto"/>
              <w:left w:val="single" w:sz="4" w:space="0" w:color="auto"/>
              <w:bottom w:val="single" w:sz="4" w:space="0" w:color="auto"/>
              <w:right w:val="single" w:sz="4" w:space="0" w:color="auto"/>
            </w:tcBorders>
            <w:hideMark/>
          </w:tcPr>
          <w:p w:rsidR="002B272A" w:rsidRDefault="002B272A">
            <w:pPr>
              <w:jc w:val="center"/>
              <w:rPr>
                <w:rFonts w:ascii="Arial" w:hAnsi="Arial" w:cs="Arial"/>
                <w:b/>
              </w:rPr>
            </w:pPr>
            <w:r>
              <w:rPr>
                <w:rFonts w:ascii="Arial" w:hAnsi="Arial" w:cs="Arial"/>
                <w:b/>
              </w:rPr>
              <w:t>10000</w:t>
            </w:r>
          </w:p>
        </w:tc>
        <w:tc>
          <w:tcPr>
            <w:tcW w:w="2700" w:type="dxa"/>
            <w:tcBorders>
              <w:top w:val="single" w:sz="4" w:space="0" w:color="auto"/>
              <w:left w:val="single" w:sz="4" w:space="0" w:color="auto"/>
              <w:bottom w:val="single" w:sz="4" w:space="0" w:color="auto"/>
              <w:right w:val="single" w:sz="4" w:space="0" w:color="auto"/>
            </w:tcBorders>
            <w:hideMark/>
          </w:tcPr>
          <w:p w:rsidR="002B272A" w:rsidRDefault="002B272A">
            <w:pPr>
              <w:jc w:val="center"/>
              <w:rPr>
                <w:rFonts w:ascii="Arial" w:hAnsi="Arial" w:cs="Arial"/>
                <w:b/>
              </w:rPr>
            </w:pPr>
            <w:r>
              <w:rPr>
                <w:rFonts w:ascii="Arial" w:hAnsi="Arial" w:cs="Arial"/>
                <w:b/>
              </w:rPr>
              <w:t>400</w:t>
            </w:r>
          </w:p>
        </w:tc>
        <w:tc>
          <w:tcPr>
            <w:tcW w:w="2520" w:type="dxa"/>
            <w:tcBorders>
              <w:top w:val="single" w:sz="4" w:space="0" w:color="auto"/>
              <w:left w:val="single" w:sz="4" w:space="0" w:color="auto"/>
              <w:bottom w:val="single" w:sz="4" w:space="0" w:color="auto"/>
              <w:right w:val="single" w:sz="4" w:space="0" w:color="auto"/>
            </w:tcBorders>
            <w:hideMark/>
          </w:tcPr>
          <w:p w:rsidR="002B272A" w:rsidRDefault="002B272A">
            <w:pPr>
              <w:jc w:val="center"/>
              <w:rPr>
                <w:rFonts w:ascii="Arial" w:hAnsi="Arial" w:cs="Arial"/>
                <w:b/>
              </w:rPr>
            </w:pPr>
            <w:r>
              <w:rPr>
                <w:rFonts w:ascii="Arial" w:hAnsi="Arial" w:cs="Arial"/>
                <w:b/>
              </w:rPr>
              <w:t>8900</w:t>
            </w:r>
          </w:p>
        </w:tc>
      </w:tr>
      <w:tr w:rsidR="002B272A" w:rsidTr="002B272A">
        <w:tc>
          <w:tcPr>
            <w:tcW w:w="2230" w:type="dxa"/>
            <w:tcBorders>
              <w:top w:val="single" w:sz="4" w:space="0" w:color="auto"/>
              <w:left w:val="single" w:sz="4" w:space="0" w:color="auto"/>
              <w:bottom w:val="single" w:sz="4" w:space="0" w:color="auto"/>
              <w:right w:val="single" w:sz="4" w:space="0" w:color="auto"/>
            </w:tcBorders>
            <w:hideMark/>
          </w:tcPr>
          <w:p w:rsidR="002B272A" w:rsidRDefault="002B272A">
            <w:pPr>
              <w:jc w:val="center"/>
              <w:rPr>
                <w:rFonts w:ascii="Arial" w:hAnsi="Arial" w:cs="Arial"/>
                <w:b/>
              </w:rPr>
            </w:pPr>
            <w:r>
              <w:rPr>
                <w:rFonts w:ascii="Arial" w:hAnsi="Arial" w:cs="Arial"/>
                <w:b/>
              </w:rPr>
              <w:t>PRIMER PISO</w:t>
            </w:r>
          </w:p>
        </w:tc>
        <w:tc>
          <w:tcPr>
            <w:tcW w:w="2250" w:type="dxa"/>
            <w:tcBorders>
              <w:top w:val="single" w:sz="4" w:space="0" w:color="auto"/>
              <w:left w:val="single" w:sz="4" w:space="0" w:color="auto"/>
              <w:bottom w:val="single" w:sz="4" w:space="0" w:color="auto"/>
              <w:right w:val="single" w:sz="4" w:space="0" w:color="auto"/>
            </w:tcBorders>
            <w:hideMark/>
          </w:tcPr>
          <w:p w:rsidR="002B272A" w:rsidRDefault="002B272A">
            <w:pPr>
              <w:jc w:val="center"/>
              <w:rPr>
                <w:rFonts w:ascii="Arial" w:hAnsi="Arial" w:cs="Arial"/>
                <w:b/>
              </w:rPr>
            </w:pPr>
            <w:r>
              <w:rPr>
                <w:rFonts w:ascii="Arial" w:hAnsi="Arial" w:cs="Arial"/>
                <w:b/>
              </w:rPr>
              <w:t>6000</w:t>
            </w:r>
          </w:p>
        </w:tc>
        <w:tc>
          <w:tcPr>
            <w:tcW w:w="2700" w:type="dxa"/>
            <w:tcBorders>
              <w:top w:val="single" w:sz="4" w:space="0" w:color="auto"/>
              <w:left w:val="single" w:sz="4" w:space="0" w:color="auto"/>
              <w:bottom w:val="single" w:sz="4" w:space="0" w:color="auto"/>
              <w:right w:val="single" w:sz="4" w:space="0" w:color="auto"/>
            </w:tcBorders>
            <w:hideMark/>
          </w:tcPr>
          <w:p w:rsidR="002B272A" w:rsidRDefault="002B272A">
            <w:pPr>
              <w:jc w:val="center"/>
              <w:rPr>
                <w:rFonts w:ascii="Arial" w:hAnsi="Arial" w:cs="Arial"/>
                <w:b/>
              </w:rPr>
            </w:pPr>
            <w:r>
              <w:rPr>
                <w:rFonts w:ascii="Arial" w:hAnsi="Arial" w:cs="Arial"/>
                <w:b/>
              </w:rPr>
              <w:t>600</w:t>
            </w:r>
          </w:p>
        </w:tc>
        <w:tc>
          <w:tcPr>
            <w:tcW w:w="2520" w:type="dxa"/>
            <w:tcBorders>
              <w:top w:val="single" w:sz="4" w:space="0" w:color="auto"/>
              <w:left w:val="single" w:sz="4" w:space="0" w:color="auto"/>
              <w:bottom w:val="single" w:sz="4" w:space="0" w:color="auto"/>
              <w:right w:val="single" w:sz="4" w:space="0" w:color="auto"/>
            </w:tcBorders>
            <w:hideMark/>
          </w:tcPr>
          <w:p w:rsidR="002B272A" w:rsidRDefault="002B272A">
            <w:pPr>
              <w:jc w:val="center"/>
              <w:rPr>
                <w:rFonts w:ascii="Arial" w:hAnsi="Arial" w:cs="Arial"/>
                <w:b/>
              </w:rPr>
            </w:pPr>
            <w:r>
              <w:rPr>
                <w:rFonts w:ascii="Arial" w:hAnsi="Arial" w:cs="Arial"/>
                <w:b/>
              </w:rPr>
              <w:t>500</w:t>
            </w:r>
          </w:p>
        </w:tc>
      </w:tr>
      <w:tr w:rsidR="002B272A" w:rsidTr="002B272A">
        <w:tc>
          <w:tcPr>
            <w:tcW w:w="2230" w:type="dxa"/>
            <w:tcBorders>
              <w:top w:val="single" w:sz="4" w:space="0" w:color="auto"/>
              <w:left w:val="single" w:sz="4" w:space="0" w:color="auto"/>
              <w:bottom w:val="single" w:sz="4" w:space="0" w:color="auto"/>
              <w:right w:val="single" w:sz="4" w:space="0" w:color="auto"/>
            </w:tcBorders>
            <w:hideMark/>
          </w:tcPr>
          <w:p w:rsidR="002B272A" w:rsidRDefault="002B272A">
            <w:pPr>
              <w:jc w:val="center"/>
              <w:rPr>
                <w:rFonts w:ascii="Arial" w:hAnsi="Arial" w:cs="Arial"/>
                <w:b/>
              </w:rPr>
            </w:pPr>
            <w:r>
              <w:rPr>
                <w:rFonts w:ascii="Arial" w:hAnsi="Arial" w:cs="Arial"/>
                <w:b/>
              </w:rPr>
              <w:t>SÓTANO</w:t>
            </w:r>
          </w:p>
        </w:tc>
        <w:tc>
          <w:tcPr>
            <w:tcW w:w="2250" w:type="dxa"/>
            <w:tcBorders>
              <w:top w:val="single" w:sz="4" w:space="0" w:color="auto"/>
              <w:left w:val="single" w:sz="4" w:space="0" w:color="auto"/>
              <w:bottom w:val="single" w:sz="4" w:space="0" w:color="auto"/>
              <w:right w:val="single" w:sz="4" w:space="0" w:color="auto"/>
            </w:tcBorders>
            <w:hideMark/>
          </w:tcPr>
          <w:p w:rsidR="002B272A" w:rsidRDefault="002B272A">
            <w:pPr>
              <w:jc w:val="center"/>
              <w:rPr>
                <w:rFonts w:ascii="Arial" w:hAnsi="Arial" w:cs="Arial"/>
                <w:b/>
              </w:rPr>
            </w:pPr>
            <w:r>
              <w:rPr>
                <w:rFonts w:ascii="Arial" w:hAnsi="Arial" w:cs="Arial"/>
                <w:b/>
              </w:rPr>
              <w:t>1200</w:t>
            </w:r>
          </w:p>
        </w:tc>
        <w:tc>
          <w:tcPr>
            <w:tcW w:w="2700" w:type="dxa"/>
            <w:tcBorders>
              <w:top w:val="single" w:sz="4" w:space="0" w:color="auto"/>
              <w:left w:val="single" w:sz="4" w:space="0" w:color="auto"/>
              <w:bottom w:val="single" w:sz="4" w:space="0" w:color="auto"/>
              <w:right w:val="single" w:sz="4" w:space="0" w:color="auto"/>
            </w:tcBorders>
          </w:tcPr>
          <w:p w:rsidR="002B272A" w:rsidRDefault="002B272A">
            <w:pPr>
              <w:jc w:val="center"/>
              <w:rPr>
                <w:rFonts w:ascii="Arial" w:hAnsi="Arial" w:cs="Arial"/>
                <w:b/>
              </w:rPr>
            </w:pPr>
          </w:p>
        </w:tc>
        <w:tc>
          <w:tcPr>
            <w:tcW w:w="2520" w:type="dxa"/>
            <w:tcBorders>
              <w:top w:val="single" w:sz="4" w:space="0" w:color="auto"/>
              <w:left w:val="single" w:sz="4" w:space="0" w:color="auto"/>
              <w:bottom w:val="single" w:sz="4" w:space="0" w:color="auto"/>
              <w:right w:val="single" w:sz="4" w:space="0" w:color="auto"/>
            </w:tcBorders>
          </w:tcPr>
          <w:p w:rsidR="002B272A" w:rsidRDefault="002B272A">
            <w:pPr>
              <w:jc w:val="center"/>
              <w:rPr>
                <w:rFonts w:ascii="Arial" w:hAnsi="Arial" w:cs="Arial"/>
                <w:b/>
              </w:rPr>
            </w:pPr>
          </w:p>
        </w:tc>
      </w:tr>
    </w:tbl>
    <w:p w:rsidR="002B272A" w:rsidRDefault="002B272A" w:rsidP="002B272A">
      <w:pPr>
        <w:pStyle w:val="NormalWeb"/>
        <w:spacing w:before="0" w:beforeAutospacing="0" w:after="0" w:afterAutospacing="0"/>
        <w:ind w:right="-168"/>
        <w:rPr>
          <w:rFonts w:ascii="Arial" w:hAnsi="Arial" w:cs="Arial"/>
          <w:szCs w:val="20"/>
        </w:rPr>
      </w:pPr>
    </w:p>
    <w:p w:rsidR="002B272A" w:rsidRDefault="002B272A" w:rsidP="002B272A">
      <w:pPr>
        <w:pStyle w:val="NormalWeb"/>
        <w:spacing w:before="0" w:beforeAutospacing="0" w:after="0" w:afterAutospacing="0"/>
        <w:ind w:left="709" w:right="-168"/>
        <w:rPr>
          <w:rFonts w:ascii="Arial" w:hAnsi="Arial" w:cs="Arial"/>
          <w:sz w:val="22"/>
          <w:szCs w:val="22"/>
        </w:rPr>
      </w:pPr>
      <w:r>
        <w:rPr>
          <w:rFonts w:ascii="Arial" w:hAnsi="Arial" w:cs="Arial"/>
          <w:sz w:val="22"/>
          <w:szCs w:val="22"/>
        </w:rPr>
        <w:t>Considere que los 8900 m2 en la planta baja y los 500 m2 en el primer piso de superficie descubierta, son necesarios por razones funcionales.</w:t>
      </w:r>
    </w:p>
    <w:p w:rsidR="009D604C" w:rsidRDefault="009D604C"/>
    <w:p w:rsidR="002B272A" w:rsidRDefault="002B272A"/>
    <w:p w:rsidR="002B272A" w:rsidRDefault="002B272A">
      <w:r>
        <w:t>Primero calculamos la superficie de ampliación:</w:t>
      </w:r>
    </w:p>
    <w:p w:rsidR="002B272A" w:rsidRDefault="002B272A"/>
    <w:p w:rsidR="002B272A" w:rsidRDefault="002B272A" w:rsidP="002B272A">
      <w:pPr>
        <w:ind w:firstLine="708"/>
      </w:pPr>
      <w:proofErr w:type="spellStart"/>
      <w:r>
        <w:t>Sup</w:t>
      </w:r>
      <w:proofErr w:type="spellEnd"/>
      <w:r>
        <w:t xml:space="preserve">. </w:t>
      </w:r>
      <w:proofErr w:type="spellStart"/>
      <w:r>
        <w:t>Ampliacion</w:t>
      </w:r>
      <w:proofErr w:type="spellEnd"/>
      <w:r>
        <w:t xml:space="preserve"> = (200+160+75+50+70</w:t>
      </w:r>
      <w:proofErr w:type="gramStart"/>
      <w:r>
        <w:t>)m</w:t>
      </w:r>
      <w:proofErr w:type="gramEnd"/>
      <w:r>
        <w:t>^2 * 0,1 =  55,5 m^2</w:t>
      </w:r>
    </w:p>
    <w:p w:rsidR="002B272A" w:rsidRDefault="002B272A"/>
    <w:p w:rsidR="002B272A" w:rsidRDefault="002B272A">
      <w:r>
        <w:t xml:space="preserve">Ahora vemos si hay </w:t>
      </w:r>
      <w:proofErr w:type="spellStart"/>
      <w:r>
        <w:t>losafaltante</w:t>
      </w:r>
      <w:proofErr w:type="spellEnd"/>
      <w:r>
        <w:t xml:space="preserve"> y calculamos su cantidad:</w:t>
      </w:r>
    </w:p>
    <w:p w:rsidR="002B272A" w:rsidRDefault="002B272A" w:rsidP="002B272A">
      <w:pPr>
        <w:tabs>
          <w:tab w:val="left" w:pos="5660"/>
        </w:tabs>
      </w:pPr>
    </w:p>
    <w:p w:rsidR="002B272A" w:rsidRDefault="002B272A" w:rsidP="002B272A">
      <w:pPr>
        <w:tabs>
          <w:tab w:val="left" w:pos="5660"/>
        </w:tabs>
        <w:jc w:val="center"/>
      </w:pPr>
      <w:r>
        <w:t xml:space="preserve">Losa faltante = </w:t>
      </w:r>
      <w:proofErr w:type="spellStart"/>
      <w:r>
        <w:t>Sup</w:t>
      </w:r>
      <w:proofErr w:type="spellEnd"/>
      <w:r>
        <w:t xml:space="preserve">. 1° piso – </w:t>
      </w:r>
      <w:proofErr w:type="spellStart"/>
      <w:r>
        <w:t>Sup</w:t>
      </w:r>
      <w:proofErr w:type="spellEnd"/>
      <w:r>
        <w:t>. PB =</w:t>
      </w:r>
    </w:p>
    <w:p w:rsidR="002B272A" w:rsidRDefault="002B272A" w:rsidP="002B272A">
      <w:pPr>
        <w:tabs>
          <w:tab w:val="left" w:pos="5660"/>
        </w:tabs>
        <w:jc w:val="center"/>
      </w:pPr>
      <w:proofErr w:type="gramStart"/>
      <w:r>
        <w:t>=[</w:t>
      </w:r>
      <w:proofErr w:type="gramEnd"/>
      <w:r>
        <w:t>(160 + 55.5)m^2 +90</w:t>
      </w:r>
      <w:r w:rsidRPr="002B272A">
        <w:t xml:space="preserve"> </w:t>
      </w:r>
      <w:r>
        <w:t>m^2</w:t>
      </w:r>
      <w:r>
        <w:t>] – (200+50)</w:t>
      </w:r>
      <w:r w:rsidRPr="002B272A">
        <w:t xml:space="preserve"> </w:t>
      </w:r>
      <w:r>
        <w:t>m^2</w:t>
      </w:r>
      <w:r>
        <w:t>= 55,5</w:t>
      </w:r>
      <w:r w:rsidRPr="002B272A">
        <w:t xml:space="preserve"> </w:t>
      </w:r>
      <w:r>
        <w:t>m^2</w:t>
      </w:r>
    </w:p>
    <w:p w:rsidR="002B272A" w:rsidRDefault="002B272A" w:rsidP="002B272A">
      <w:pPr>
        <w:tabs>
          <w:tab w:val="left" w:pos="5660"/>
        </w:tabs>
        <w:jc w:val="center"/>
      </w:pPr>
    </w:p>
    <w:p w:rsidR="002B272A" w:rsidRDefault="002B272A" w:rsidP="002B272A">
      <w:pPr>
        <w:tabs>
          <w:tab w:val="left" w:pos="5660"/>
        </w:tabs>
      </w:pPr>
      <w:r>
        <w:t xml:space="preserve">Estos </w:t>
      </w:r>
      <w:r>
        <w:t>55,5</w:t>
      </w:r>
      <w:r w:rsidRPr="002B272A">
        <w:t xml:space="preserve"> </w:t>
      </w:r>
      <w:r>
        <w:t>m^2</w:t>
      </w:r>
      <w:r>
        <w:t xml:space="preserve"> de</w:t>
      </w:r>
      <w:r w:rsidR="00280079">
        <w:t xml:space="preserve"> losa se agregan a la superficie </w:t>
      </w:r>
      <w:proofErr w:type="spellStart"/>
      <w:r w:rsidR="00280079">
        <w:t>semicubierta</w:t>
      </w:r>
      <w:proofErr w:type="spellEnd"/>
      <w:r w:rsidR="00280079">
        <w:t xml:space="preserve"> de PB ya que implican menores costos de obra.</w:t>
      </w:r>
    </w:p>
    <w:p w:rsidR="00280079" w:rsidRDefault="00280079" w:rsidP="002B272A">
      <w:pPr>
        <w:tabs>
          <w:tab w:val="left" w:pos="5660"/>
        </w:tabs>
      </w:pPr>
    </w:p>
    <w:p w:rsidR="00280079" w:rsidRDefault="00280079" w:rsidP="002B272A">
      <w:pPr>
        <w:tabs>
          <w:tab w:val="left" w:pos="5660"/>
        </w:tabs>
      </w:pPr>
      <w:r>
        <w:t xml:space="preserve">Ahora calculamos la superficie </w:t>
      </w:r>
      <w:proofErr w:type="spellStart"/>
      <w:r>
        <w:t>minima</w:t>
      </w:r>
      <w:proofErr w:type="spellEnd"/>
      <w:r>
        <w:t xml:space="preserve"> del terreno según los 3 conocidos</w:t>
      </w:r>
    </w:p>
    <w:p w:rsidR="00280079" w:rsidRDefault="00280079" w:rsidP="00280079">
      <w:pPr>
        <w:tabs>
          <w:tab w:val="left" w:pos="3380"/>
        </w:tabs>
      </w:pPr>
      <w:r>
        <w:tab/>
      </w:r>
    </w:p>
    <w:p w:rsidR="00280079" w:rsidRDefault="00280079" w:rsidP="002B272A">
      <w:pPr>
        <w:tabs>
          <w:tab w:val="left" w:pos="5660"/>
        </w:tabs>
      </w:pPr>
      <m:oMathPara>
        <m:oMath>
          <m:r>
            <w:rPr>
              <w:rFonts w:ascii="Cambria Math" w:hAnsi="Cambria Math"/>
            </w:rPr>
            <m:t>FOT=</m:t>
          </m:r>
          <m:r>
            <w:rPr>
              <w:rFonts w:ascii="Cambria Math" w:hAnsi="Cambria Math"/>
            </w:rPr>
            <m:t xml:space="preserve"> </m:t>
          </m:r>
          <m:f>
            <m:fPr>
              <m:ctrlPr>
                <w:rPr>
                  <w:rFonts w:ascii="Cambria Math" w:hAnsi="Cambria Math"/>
                  <w:i/>
                </w:rPr>
              </m:ctrlPr>
            </m:fPr>
            <m:num>
              <m:nary>
                <m:naryPr>
                  <m:chr m:val="∑"/>
                  <m:limLoc m:val="undOvr"/>
                  <m:subHide m:val="1"/>
                  <m:supHide m:val="1"/>
                  <m:ctrlPr>
                    <w:rPr>
                      <w:rFonts w:ascii="Cambria Math" w:hAnsi="Cambria Math"/>
                      <w:i/>
                    </w:rPr>
                  </m:ctrlPr>
                </m:naryPr>
                <m:sub/>
                <m:sup/>
                <m:e>
                  <m:func>
                    <m:funcPr>
                      <m:ctrlPr>
                        <w:rPr>
                          <w:rFonts w:ascii="Cambria Math" w:hAnsi="Cambria Math"/>
                          <w:i/>
                        </w:rPr>
                      </m:ctrlPr>
                    </m:funcPr>
                    <m:fName>
                      <m:r>
                        <m:rPr>
                          <m:sty m:val="p"/>
                        </m:rPr>
                        <w:rPr>
                          <w:rFonts w:ascii="Cambria Math" w:hAnsi="Cambria Math"/>
                        </w:rPr>
                        <m:t>sup</m:t>
                      </m:r>
                    </m:fName>
                    <m:e>
                      <m:r>
                        <w:rPr>
                          <w:rFonts w:ascii="Cambria Math" w:hAnsi="Cambria Math"/>
                        </w:rPr>
                        <m:t>cubiertas totales +0,5</m:t>
                      </m:r>
                      <m:nary>
                        <m:naryPr>
                          <m:chr m:val="∑"/>
                          <m:limLoc m:val="undOvr"/>
                          <m:subHide m:val="1"/>
                          <m:supHide m:val="1"/>
                          <m:ctrlPr>
                            <w:rPr>
                              <w:rFonts w:ascii="Cambria Math" w:hAnsi="Cambria Math"/>
                              <w:i/>
                            </w:rPr>
                          </m:ctrlPr>
                        </m:naryPr>
                        <m:sub/>
                        <m:sup/>
                        <m:e>
                          <m:r>
                            <w:rPr>
                              <w:rFonts w:ascii="Cambria Math" w:hAnsi="Cambria Math"/>
                            </w:rPr>
                            <m:t>sup. semicubiertas totales</m:t>
                          </m:r>
                        </m:e>
                      </m:nary>
                    </m:e>
                  </m:func>
                </m:e>
              </m:nary>
            </m:num>
            <m:den>
              <m:r>
                <w:rPr>
                  <w:rFonts w:ascii="Cambria Math" w:hAnsi="Cambria Math"/>
                </w:rPr>
                <m:t>Sup. terreno</m:t>
              </m:r>
            </m:den>
          </m:f>
          <m:r>
            <w:rPr>
              <w:rFonts w:ascii="Cambria Math" w:hAnsi="Cambria Math"/>
            </w:rPr>
            <m:t xml:space="preserve"> </m:t>
          </m:r>
        </m:oMath>
      </m:oMathPara>
    </w:p>
    <w:p w:rsidR="002B272A" w:rsidRDefault="002B272A"/>
    <w:p w:rsidR="00280079" w:rsidRPr="00280079" w:rsidRDefault="00280079">
      <m:oMathPara>
        <m:oMath>
          <m:r>
            <w:rPr>
              <w:rFonts w:ascii="Cambria Math" w:hAnsi="Cambria Math"/>
            </w:rPr>
            <m:t xml:space="preserve">Sup. Terreno= </m:t>
          </m:r>
          <m:f>
            <m:fPr>
              <m:ctrlPr>
                <w:rPr>
                  <w:rFonts w:ascii="Cambria Math" w:hAnsi="Cambria Math"/>
                  <w:i/>
                </w:rPr>
              </m:ctrlPr>
            </m:fPr>
            <m:num>
              <m:d>
                <m:dPr>
                  <m:begChr m:val="["/>
                  <m:endChr m:val="]"/>
                  <m:ctrlPr>
                    <w:rPr>
                      <w:rFonts w:ascii="Cambria Math" w:hAnsi="Cambria Math"/>
                      <w:i/>
                    </w:rPr>
                  </m:ctrlPr>
                </m:dPr>
                <m:e>
                  <m:r>
                    <w:rPr>
                      <w:rFonts w:ascii="Cambria Math" w:hAnsi="Cambria Math"/>
                    </w:rPr>
                    <m:t xml:space="preserve"> 200+ </m:t>
                  </m:r>
                  <m:d>
                    <m:dPr>
                      <m:ctrlPr>
                        <w:rPr>
                          <w:rFonts w:ascii="Cambria Math" w:hAnsi="Cambria Math"/>
                          <w:i/>
                        </w:rPr>
                      </m:ctrlPr>
                    </m:dPr>
                    <m:e>
                      <m:r>
                        <w:rPr>
                          <w:rFonts w:ascii="Cambria Math" w:hAnsi="Cambria Math"/>
                        </w:rPr>
                        <m:t>160+55,5</m:t>
                      </m:r>
                    </m:e>
                  </m:d>
                </m:e>
              </m:d>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+0,5[</m:t>
              </m:r>
              <m:d>
                <m:dPr>
                  <m:ctrlPr>
                    <w:rPr>
                      <w:rFonts w:ascii="Cambria Math" w:hAnsi="Cambria Math"/>
                      <w:i/>
                    </w:rPr>
                  </m:ctrlPr>
                </m:dPr>
                <m:e>
                  <m:r>
                    <w:rPr>
                      <w:rFonts w:ascii="Cambria Math" w:hAnsi="Cambria Math"/>
                    </w:rPr>
                    <m:t>50+55.5</m:t>
                  </m:r>
                </m:e>
              </m:d>
              <m:r>
                <w:rPr>
                  <w:rFonts w:ascii="Cambria Math" w:hAnsi="Cambria Math"/>
                </w:rPr>
                <m:t>+70]</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 </m:t>
              </m:r>
            </m:num>
            <m:den>
              <m:r>
                <w:rPr>
                  <w:rFonts w:ascii="Cambria Math" w:hAnsi="Cambria Math"/>
                </w:rPr>
                <m:t>1,5</m:t>
              </m:r>
            </m:den>
          </m:f>
          <m:r>
            <w:rPr>
              <w:rFonts w:ascii="Cambria Math" w:hAnsi="Cambria Math"/>
            </w:rPr>
            <m:t>=335,5</m:t>
          </m:r>
          <m:sSup>
            <m:sSupPr>
              <m:ctrlPr>
                <w:rPr>
                  <w:rFonts w:ascii="Cambria Math" w:hAnsi="Cambria Math"/>
                  <w:i/>
                </w:rPr>
              </m:ctrlPr>
            </m:sSupPr>
            <m:e>
              <m:r>
                <w:rPr>
                  <w:rFonts w:ascii="Cambria Math" w:hAnsi="Cambria Math"/>
                </w:rPr>
                <m:t>m</m:t>
              </m:r>
            </m:e>
            <m:sup>
              <m:r>
                <w:rPr>
                  <w:rFonts w:ascii="Cambria Math" w:hAnsi="Cambria Math"/>
                </w:rPr>
                <m:t>2</m:t>
              </m:r>
            </m:sup>
          </m:sSup>
        </m:oMath>
      </m:oMathPara>
    </w:p>
    <w:p w:rsidR="00280079" w:rsidRDefault="00280079"/>
    <w:p w:rsidR="00280079" w:rsidRPr="00280079" w:rsidRDefault="00280079" w:rsidP="00280079">
      <w:pPr>
        <w:tabs>
          <w:tab w:val="left" w:pos="5660"/>
        </w:tabs>
      </w:pPr>
      <m:oMathPara>
        <m:oMath>
          <m:r>
            <w:rPr>
              <w:rFonts w:ascii="Cambria Math" w:hAnsi="Cambria Math"/>
            </w:rPr>
            <m:t>FOS</m:t>
          </m:r>
          <m:r>
            <w:rPr>
              <w:rFonts w:ascii="Cambria Math" w:hAnsi="Cambria Math"/>
            </w:rPr>
            <m:t>=</m:t>
          </m:r>
          <m:r>
            <w:rPr>
              <w:rFonts w:ascii="Cambria Math" w:hAnsi="Cambria Math"/>
            </w:rPr>
            <m:t xml:space="preserve"> </m:t>
          </m:r>
          <m:f>
            <m:fPr>
              <m:ctrlPr>
                <w:rPr>
                  <w:rFonts w:ascii="Cambria Math" w:hAnsi="Cambria Math"/>
                  <w:i/>
                </w:rPr>
              </m:ctrlPr>
            </m:fPr>
            <m:num>
              <m:nary>
                <m:naryPr>
                  <m:chr m:val="∑"/>
                  <m:limLoc m:val="undOvr"/>
                  <m:subHide m:val="1"/>
                  <m:supHide m:val="1"/>
                  <m:ctrlPr>
                    <w:rPr>
                      <w:rFonts w:ascii="Cambria Math" w:hAnsi="Cambria Math"/>
                      <w:i/>
                    </w:rPr>
                  </m:ctrlPr>
                </m:naryPr>
                <m:sub/>
                <m:sup/>
                <m:e>
                  <m:func>
                    <m:funcPr>
                      <m:ctrlPr>
                        <w:rPr>
                          <w:rFonts w:ascii="Cambria Math" w:hAnsi="Cambria Math"/>
                          <w:i/>
                        </w:rPr>
                      </m:ctrlPr>
                    </m:funcPr>
                    <m:fName>
                      <m:r>
                        <m:rPr>
                          <m:sty m:val="p"/>
                        </m:rPr>
                        <w:rPr>
                          <w:rFonts w:ascii="Cambria Math" w:hAnsi="Cambria Math"/>
                        </w:rPr>
                        <m:t>sup</m:t>
                      </m:r>
                    </m:fName>
                    <m:e>
                      <m:r>
                        <w:rPr>
                          <w:rFonts w:ascii="Cambria Math" w:hAnsi="Cambria Math"/>
                        </w:rPr>
                        <m:t>cubiertas</m:t>
                      </m:r>
                      <m:r>
                        <w:rPr>
                          <w:rFonts w:ascii="Cambria Math" w:hAnsi="Cambria Math"/>
                        </w:rPr>
                        <m:t xml:space="preserve"> PB</m:t>
                      </m:r>
                      <m:r>
                        <w:rPr>
                          <w:rFonts w:ascii="Cambria Math" w:hAnsi="Cambria Math"/>
                        </w:rPr>
                        <m:t xml:space="preserve"> +0,5</m:t>
                      </m:r>
                      <m:nary>
                        <m:naryPr>
                          <m:chr m:val="∑"/>
                          <m:limLoc m:val="undOvr"/>
                          <m:subHide m:val="1"/>
                          <m:supHide m:val="1"/>
                          <m:ctrlPr>
                            <w:rPr>
                              <w:rFonts w:ascii="Cambria Math" w:hAnsi="Cambria Math"/>
                              <w:i/>
                            </w:rPr>
                          </m:ctrlPr>
                        </m:naryPr>
                        <m:sub/>
                        <m:sup/>
                        <m:e>
                          <m:r>
                            <w:rPr>
                              <w:rFonts w:ascii="Cambria Math" w:hAnsi="Cambria Math"/>
                            </w:rPr>
                            <m:t>sup. semicubiertas</m:t>
                          </m:r>
                          <m:r>
                            <w:rPr>
                              <w:rFonts w:ascii="Cambria Math" w:hAnsi="Cambria Math"/>
                            </w:rPr>
                            <m:t xml:space="preserve"> PB</m:t>
                          </m:r>
                        </m:e>
                      </m:nary>
                    </m:e>
                  </m:func>
                </m:e>
              </m:nary>
            </m:num>
            <m:den>
              <m:r>
                <w:rPr>
                  <w:rFonts w:ascii="Cambria Math" w:hAnsi="Cambria Math"/>
                </w:rPr>
                <m:t>Sup. terreno</m:t>
              </m:r>
            </m:den>
          </m:f>
          <m:r>
            <w:rPr>
              <w:rFonts w:ascii="Cambria Math" w:hAnsi="Cambria Math"/>
            </w:rPr>
            <m:t xml:space="preserve"> </m:t>
          </m:r>
        </m:oMath>
      </m:oMathPara>
    </w:p>
    <w:p w:rsidR="00280079" w:rsidRDefault="00280079" w:rsidP="00280079">
      <w:pPr>
        <w:tabs>
          <w:tab w:val="left" w:pos="5660"/>
        </w:tabs>
      </w:pPr>
    </w:p>
    <w:p w:rsidR="00280079" w:rsidRPr="00280079" w:rsidRDefault="00280079" w:rsidP="00280079">
      <m:oMathPara>
        <m:oMath>
          <m:r>
            <w:rPr>
              <w:rFonts w:ascii="Cambria Math" w:hAnsi="Cambria Math"/>
            </w:rPr>
            <m:t xml:space="preserve">Sup. Terreno= </m:t>
          </m:r>
          <m:f>
            <m:fPr>
              <m:ctrlPr>
                <w:rPr>
                  <w:rFonts w:ascii="Cambria Math" w:hAnsi="Cambria Math"/>
                  <w:i/>
                </w:rPr>
              </m:ctrlPr>
            </m:fPr>
            <m:num>
              <m:r>
                <w:rPr>
                  <w:rFonts w:ascii="Cambria Math" w:hAnsi="Cambria Math"/>
                </w:rPr>
                <m:t>200</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+0,5</m:t>
              </m:r>
              <m:d>
                <m:dPr>
                  <m:ctrlPr>
                    <w:rPr>
                      <w:rFonts w:ascii="Cambria Math" w:hAnsi="Cambria Math"/>
                      <w:i/>
                    </w:rPr>
                  </m:ctrlPr>
                </m:dPr>
                <m:e>
                  <m:r>
                    <w:rPr>
                      <w:rFonts w:ascii="Cambria Math" w:hAnsi="Cambria Math"/>
                    </w:rPr>
                    <m:t>50+55.5</m:t>
                  </m:r>
                </m:e>
              </m:d>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 </m:t>
              </m:r>
            </m:num>
            <m:den>
              <m:r>
                <w:rPr>
                  <w:rFonts w:ascii="Cambria Math" w:hAnsi="Cambria Math"/>
                </w:rPr>
                <m:t>0,8</m:t>
              </m:r>
            </m:den>
          </m:f>
          <m:r>
            <w:rPr>
              <w:rFonts w:ascii="Cambria Math" w:hAnsi="Cambria Math"/>
            </w:rPr>
            <m:t>=3</m:t>
          </m:r>
          <m:r>
            <w:rPr>
              <w:rFonts w:ascii="Cambria Math" w:hAnsi="Cambria Math"/>
            </w:rPr>
            <m:t>15,937</m:t>
          </m:r>
          <m:r>
            <w:rPr>
              <w:rFonts w:ascii="Cambria Math" w:hAnsi="Cambria Math"/>
            </w:rPr>
            <m:t>5</m:t>
          </m:r>
          <m:r>
            <w:rPr>
              <w:rFonts w:ascii="Cambria Math" w:hAnsi="Cambria Math"/>
            </w:rPr>
            <m:t xml:space="preserve"> </m:t>
          </m:r>
          <m:sSup>
            <m:sSupPr>
              <m:ctrlPr>
                <w:rPr>
                  <w:rFonts w:ascii="Cambria Math" w:hAnsi="Cambria Math"/>
                  <w:i/>
                </w:rPr>
              </m:ctrlPr>
            </m:sSupPr>
            <m:e>
              <m:r>
                <w:rPr>
                  <w:rFonts w:ascii="Cambria Math" w:hAnsi="Cambria Math"/>
                </w:rPr>
                <m:t>m</m:t>
              </m:r>
            </m:e>
            <m:sup>
              <m:r>
                <w:rPr>
                  <w:rFonts w:ascii="Cambria Math" w:hAnsi="Cambria Math"/>
                </w:rPr>
                <m:t>2</m:t>
              </m:r>
            </m:sup>
          </m:sSup>
        </m:oMath>
      </m:oMathPara>
    </w:p>
    <w:p w:rsidR="00280079" w:rsidRPr="009E51B3" w:rsidRDefault="00280079" w:rsidP="00280079">
      <m:oMathPara>
        <m:oMath>
          <m:r>
            <w:rPr>
              <w:rFonts w:ascii="Cambria Math" w:hAnsi="Cambria Math"/>
            </w:rPr>
            <w:lastRenderedPageBreak/>
            <m:t xml:space="preserve">Balance de superficies= </m:t>
          </m:r>
          <m:r>
            <w:rPr>
              <w:rFonts w:ascii="Cambria Math" w:hAnsi="Cambria Math"/>
            </w:rPr>
            <m:t>200</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+0,5</m:t>
          </m:r>
          <m:d>
            <m:dPr>
              <m:ctrlPr>
                <w:rPr>
                  <w:rFonts w:ascii="Cambria Math" w:hAnsi="Cambria Math"/>
                  <w:i/>
                </w:rPr>
              </m:ctrlPr>
            </m:dPr>
            <m:e>
              <m:r>
                <w:rPr>
                  <w:rFonts w:ascii="Cambria Math" w:hAnsi="Cambria Math"/>
                </w:rPr>
                <m:t>50+55.5</m:t>
              </m:r>
            </m:e>
          </m:d>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+500</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=805,5 </m:t>
          </m:r>
          <m:sSup>
            <m:sSupPr>
              <m:ctrlPr>
                <w:rPr>
                  <w:rFonts w:ascii="Cambria Math" w:hAnsi="Cambria Math"/>
                  <w:i/>
                </w:rPr>
              </m:ctrlPr>
            </m:sSupPr>
            <m:e>
              <m:r>
                <w:rPr>
                  <w:rFonts w:ascii="Cambria Math" w:hAnsi="Cambria Math"/>
                </w:rPr>
                <m:t>m</m:t>
              </m:r>
            </m:e>
            <m:sup>
              <m:r>
                <w:rPr>
                  <w:rFonts w:ascii="Cambria Math" w:hAnsi="Cambria Math"/>
                </w:rPr>
                <m:t>2</m:t>
              </m:r>
            </m:sup>
          </m:sSup>
        </m:oMath>
      </m:oMathPara>
    </w:p>
    <w:p w:rsidR="009E51B3" w:rsidRDefault="009E51B3" w:rsidP="00280079"/>
    <w:p w:rsidR="009E51B3" w:rsidRDefault="009E51B3" w:rsidP="00280079">
      <w:r>
        <w:t xml:space="preserve">Nos quedamos con el terreno </w:t>
      </w:r>
      <w:proofErr w:type="spellStart"/>
      <w:r>
        <w:t>minimo</w:t>
      </w:r>
      <w:proofErr w:type="spellEnd"/>
      <w:r>
        <w:t xml:space="preserve"> según el balance y calculamos las dimensiones lineales:</w:t>
      </w:r>
    </w:p>
    <w:p w:rsidR="009E51B3" w:rsidRDefault="009E51B3" w:rsidP="00280079"/>
    <w:p w:rsidR="009E51B3" w:rsidRDefault="009E51B3" w:rsidP="009E51B3">
      <w:pPr>
        <w:jc w:val="center"/>
      </w:pPr>
      <w:r>
        <w:t xml:space="preserve">Si  </w:t>
      </w:r>
      <m:oMath>
        <m:f>
          <m:fPr>
            <m:ctrlPr>
              <w:rPr>
                <w:rFonts w:ascii="Cambria Math" w:hAnsi="Cambria Math"/>
                <w:i/>
              </w:rPr>
            </m:ctrlPr>
          </m:fPr>
          <m:num>
            <m:r>
              <w:rPr>
                <w:rFonts w:ascii="Cambria Math" w:hAnsi="Cambria Math"/>
              </w:rPr>
              <m:t>L</m:t>
            </m:r>
          </m:num>
          <m:den>
            <m:r>
              <w:rPr>
                <w:rFonts w:ascii="Cambria Math" w:hAnsi="Cambria Math"/>
              </w:rPr>
              <m:t>A</m:t>
            </m:r>
          </m:den>
        </m:f>
        <m:r>
          <w:rPr>
            <w:rFonts w:ascii="Cambria Math" w:hAnsi="Cambria Math"/>
          </w:rPr>
          <m:t xml:space="preserve">=2 </m:t>
        </m:r>
        <m:box>
          <m:boxPr>
            <m:opEmu m:val="1"/>
            <m:ctrlPr>
              <w:rPr>
                <w:rFonts w:ascii="Cambria Math" w:hAnsi="Cambria Math"/>
                <w:i/>
              </w:rPr>
            </m:ctrlPr>
          </m:boxPr>
          <m:e>
            <m:groupChr>
              <m:groupChrPr>
                <m:chr m:val="⇒"/>
                <m:vertJc m:val="bot"/>
                <m:ctrlPr>
                  <w:rPr>
                    <w:rFonts w:ascii="Cambria Math" w:hAnsi="Cambria Math"/>
                    <w:i/>
                  </w:rPr>
                </m:ctrlPr>
              </m:groupChrPr>
              <m:e/>
            </m:groupChr>
          </m:e>
        </m:box>
        <m:r>
          <w:rPr>
            <w:rFonts w:ascii="Cambria Math" w:hAnsi="Cambria Math"/>
          </w:rPr>
          <m:t xml:space="preserve"> L=2A</m:t>
        </m:r>
      </m:oMath>
    </w:p>
    <w:p w:rsidR="009E51B3" w:rsidRDefault="009E51B3" w:rsidP="00280079"/>
    <w:p w:rsidR="009E51B3" w:rsidRPr="009E51B3" w:rsidRDefault="009E51B3" w:rsidP="00280079">
      <m:oMathPara>
        <m:oMath>
          <m:r>
            <w:rPr>
              <w:rFonts w:ascii="Cambria Math" w:hAnsi="Cambria Math"/>
            </w:rPr>
            <m:t>Sup=L.A=2</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 xml:space="preserve">=805,5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 </m:t>
          </m:r>
        </m:oMath>
      </m:oMathPara>
    </w:p>
    <w:p w:rsidR="009E51B3" w:rsidRPr="009E51B3" w:rsidRDefault="009E51B3" w:rsidP="00280079"/>
    <w:p w:rsidR="009E51B3" w:rsidRPr="009E51B3" w:rsidRDefault="009E51B3" w:rsidP="00280079">
      <m:oMathPara>
        <m:oMath>
          <m:r>
            <w:rPr>
              <w:rFonts w:ascii="Cambria Math" w:hAnsi="Cambria Math"/>
            </w:rPr>
            <m:t xml:space="preserve">A=20,07 m  y  L=40,14 m </m:t>
          </m:r>
        </m:oMath>
      </m:oMathPara>
    </w:p>
    <w:p w:rsidR="009E51B3" w:rsidRDefault="009E51B3" w:rsidP="00280079"/>
    <w:p w:rsidR="009E51B3" w:rsidRDefault="009E51B3" w:rsidP="00280079">
      <w:r>
        <w:t xml:space="preserve">Ahora consideramos el </w:t>
      </w:r>
      <w:proofErr w:type="spellStart"/>
      <w:r>
        <w:t>parquizado</w:t>
      </w:r>
      <w:proofErr w:type="spellEnd"/>
      <w:r>
        <w:t xml:space="preserve"> perimetral de 3 metros de ancho:</w:t>
      </w:r>
    </w:p>
    <w:p w:rsidR="009E51B3" w:rsidRDefault="009E51B3" w:rsidP="00280079"/>
    <w:p w:rsidR="009E51B3" w:rsidRPr="009E51B3" w:rsidRDefault="009E51B3" w:rsidP="00280079">
      <m:oMathPara>
        <m:oMath>
          <m:r>
            <w:rPr>
              <w:rFonts w:ascii="Cambria Math" w:hAnsi="Cambria Math"/>
            </w:rPr>
            <m:t>A=20,07 m+2.3m=26,07m</m:t>
          </m:r>
        </m:oMath>
      </m:oMathPara>
    </w:p>
    <w:p w:rsidR="009E51B3" w:rsidRPr="009E51B3" w:rsidRDefault="009E51B3" w:rsidP="00280079">
      <m:oMathPara>
        <m:oMath>
          <m:r>
            <w:rPr>
              <w:rFonts w:ascii="Cambria Math" w:hAnsi="Cambria Math"/>
            </w:rPr>
            <m:t>L=40,14 m+2.3m=46,14 m</m:t>
          </m:r>
        </m:oMath>
      </m:oMathPara>
    </w:p>
    <w:p w:rsidR="009E51B3" w:rsidRDefault="009E51B3" w:rsidP="00280079"/>
    <w:p w:rsidR="009E51B3" w:rsidRPr="00280079" w:rsidRDefault="009E51B3" w:rsidP="00280079">
      <m:oMathPara>
        <m:oMath>
          <m:r>
            <w:rPr>
              <w:rFonts w:ascii="Cambria Math" w:hAnsi="Cambria Math"/>
            </w:rPr>
            <m:t xml:space="preserve">Sup. =1203 </m:t>
          </m:r>
          <m:sSup>
            <m:sSupPr>
              <m:ctrlPr>
                <w:rPr>
                  <w:rFonts w:ascii="Cambria Math" w:hAnsi="Cambria Math"/>
                  <w:i/>
                </w:rPr>
              </m:ctrlPr>
            </m:sSupPr>
            <m:e>
              <m:r>
                <w:rPr>
                  <w:rFonts w:ascii="Cambria Math" w:hAnsi="Cambria Math"/>
                </w:rPr>
                <m:t>m</m:t>
              </m:r>
            </m:e>
            <m:sup>
              <m:r>
                <w:rPr>
                  <w:rFonts w:ascii="Cambria Math" w:hAnsi="Cambria Math"/>
                </w:rPr>
                <m:t>2</m:t>
              </m:r>
            </m:sup>
          </m:sSup>
        </m:oMath>
      </m:oMathPara>
    </w:p>
    <w:p w:rsidR="00280079" w:rsidRPr="00280079" w:rsidRDefault="00280079" w:rsidP="00280079">
      <w:bookmarkStart w:id="0" w:name="_GoBack"/>
      <w:bookmarkEnd w:id="0"/>
    </w:p>
    <w:p w:rsidR="00280079" w:rsidRDefault="009E51B3" w:rsidP="00280079">
      <w:r>
        <w:t xml:space="preserve">La superficie </w:t>
      </w:r>
      <w:proofErr w:type="spellStart"/>
      <w:r>
        <w:t>minima</w:t>
      </w:r>
      <w:proofErr w:type="spellEnd"/>
      <w:r>
        <w:t xml:space="preserve"> requerida es de 1203 </w:t>
      </w:r>
      <m:oMath>
        <m:sSup>
          <m:sSupPr>
            <m:ctrlPr>
              <w:rPr>
                <w:rFonts w:ascii="Cambria Math" w:hAnsi="Cambria Math"/>
                <w:i/>
              </w:rPr>
            </m:ctrlPr>
          </m:sSupPr>
          <m:e>
            <m:r>
              <w:rPr>
                <w:rFonts w:ascii="Cambria Math" w:hAnsi="Cambria Math"/>
              </w:rPr>
              <m:t>m</m:t>
            </m:r>
          </m:e>
          <m:sup>
            <m:r>
              <w:rPr>
                <w:rFonts w:ascii="Cambria Math" w:hAnsi="Cambria Math"/>
              </w:rPr>
              <m:t>2</m:t>
            </m:r>
          </m:sup>
        </m:sSup>
      </m:oMath>
    </w:p>
    <w:p w:rsidR="00280079" w:rsidRDefault="00280079" w:rsidP="00280079"/>
    <w:sectPr w:rsidR="002800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00211"/>
    <w:multiLevelType w:val="hybridMultilevel"/>
    <w:tmpl w:val="9FE49044"/>
    <w:lvl w:ilvl="0" w:tplc="FFFFFFFF">
      <w:start w:val="1"/>
      <w:numFmt w:val="decimal"/>
      <w:lvlText w:val="%1."/>
      <w:lvlJc w:val="left"/>
      <w:pPr>
        <w:tabs>
          <w:tab w:val="num" w:pos="720"/>
        </w:tabs>
        <w:ind w:left="720" w:hanging="360"/>
      </w:pPr>
      <w:rPr>
        <w:b w:val="0"/>
        <w:bCs/>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72A"/>
    <w:rsid w:val="00280079"/>
    <w:rsid w:val="002B272A"/>
    <w:rsid w:val="009D604C"/>
    <w:rsid w:val="009E51B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72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unhideWhenUsed/>
    <w:rsid w:val="002B272A"/>
    <w:pPr>
      <w:spacing w:before="100" w:beforeAutospacing="1" w:after="100" w:afterAutospacing="1"/>
    </w:pPr>
    <w:rPr>
      <w:lang w:val="es-AR" w:eastAsia="es-AR"/>
    </w:rPr>
  </w:style>
  <w:style w:type="paragraph" w:styleId="Textoindependiente">
    <w:name w:val="Body Text"/>
    <w:basedOn w:val="Normal"/>
    <w:link w:val="TextoindependienteCar"/>
    <w:semiHidden/>
    <w:unhideWhenUsed/>
    <w:rsid w:val="002B272A"/>
    <w:pPr>
      <w:autoSpaceDE w:val="0"/>
      <w:autoSpaceDN w:val="0"/>
      <w:spacing w:line="360" w:lineRule="auto"/>
    </w:pPr>
    <w:rPr>
      <w:rFonts w:ascii="Arial" w:hAnsi="Arial"/>
      <w:bCs/>
      <w:szCs w:val="20"/>
    </w:rPr>
  </w:style>
  <w:style w:type="character" w:customStyle="1" w:styleId="TextoindependienteCar">
    <w:name w:val="Texto independiente Car"/>
    <w:basedOn w:val="Fuentedeprrafopredeter"/>
    <w:link w:val="Textoindependiente"/>
    <w:semiHidden/>
    <w:rsid w:val="002B272A"/>
    <w:rPr>
      <w:rFonts w:ascii="Arial" w:eastAsia="Times New Roman" w:hAnsi="Arial" w:cs="Times New Roman"/>
      <w:bCs/>
      <w:sz w:val="24"/>
      <w:szCs w:val="20"/>
      <w:lang w:val="es-ES" w:eastAsia="es-ES"/>
    </w:rPr>
  </w:style>
  <w:style w:type="character" w:styleId="Textodelmarcadordeposicin">
    <w:name w:val="Placeholder Text"/>
    <w:basedOn w:val="Fuentedeprrafopredeter"/>
    <w:uiPriority w:val="99"/>
    <w:semiHidden/>
    <w:rsid w:val="00280079"/>
    <w:rPr>
      <w:color w:val="808080"/>
    </w:rPr>
  </w:style>
  <w:style w:type="paragraph" w:styleId="Textodeglobo">
    <w:name w:val="Balloon Text"/>
    <w:basedOn w:val="Normal"/>
    <w:link w:val="TextodegloboCar"/>
    <w:uiPriority w:val="99"/>
    <w:semiHidden/>
    <w:unhideWhenUsed/>
    <w:rsid w:val="00280079"/>
    <w:rPr>
      <w:rFonts w:ascii="Tahoma" w:hAnsi="Tahoma" w:cs="Tahoma"/>
      <w:sz w:val="16"/>
      <w:szCs w:val="16"/>
    </w:rPr>
  </w:style>
  <w:style w:type="character" w:customStyle="1" w:styleId="TextodegloboCar">
    <w:name w:val="Texto de globo Car"/>
    <w:basedOn w:val="Fuentedeprrafopredeter"/>
    <w:link w:val="Textodeglobo"/>
    <w:uiPriority w:val="99"/>
    <w:semiHidden/>
    <w:rsid w:val="00280079"/>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72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unhideWhenUsed/>
    <w:rsid w:val="002B272A"/>
    <w:pPr>
      <w:spacing w:before="100" w:beforeAutospacing="1" w:after="100" w:afterAutospacing="1"/>
    </w:pPr>
    <w:rPr>
      <w:lang w:val="es-AR" w:eastAsia="es-AR"/>
    </w:rPr>
  </w:style>
  <w:style w:type="paragraph" w:styleId="Textoindependiente">
    <w:name w:val="Body Text"/>
    <w:basedOn w:val="Normal"/>
    <w:link w:val="TextoindependienteCar"/>
    <w:semiHidden/>
    <w:unhideWhenUsed/>
    <w:rsid w:val="002B272A"/>
    <w:pPr>
      <w:autoSpaceDE w:val="0"/>
      <w:autoSpaceDN w:val="0"/>
      <w:spacing w:line="360" w:lineRule="auto"/>
    </w:pPr>
    <w:rPr>
      <w:rFonts w:ascii="Arial" w:hAnsi="Arial"/>
      <w:bCs/>
      <w:szCs w:val="20"/>
    </w:rPr>
  </w:style>
  <w:style w:type="character" w:customStyle="1" w:styleId="TextoindependienteCar">
    <w:name w:val="Texto independiente Car"/>
    <w:basedOn w:val="Fuentedeprrafopredeter"/>
    <w:link w:val="Textoindependiente"/>
    <w:semiHidden/>
    <w:rsid w:val="002B272A"/>
    <w:rPr>
      <w:rFonts w:ascii="Arial" w:eastAsia="Times New Roman" w:hAnsi="Arial" w:cs="Times New Roman"/>
      <w:bCs/>
      <w:sz w:val="24"/>
      <w:szCs w:val="20"/>
      <w:lang w:val="es-ES" w:eastAsia="es-ES"/>
    </w:rPr>
  </w:style>
  <w:style w:type="character" w:styleId="Textodelmarcadordeposicin">
    <w:name w:val="Placeholder Text"/>
    <w:basedOn w:val="Fuentedeprrafopredeter"/>
    <w:uiPriority w:val="99"/>
    <w:semiHidden/>
    <w:rsid w:val="00280079"/>
    <w:rPr>
      <w:color w:val="808080"/>
    </w:rPr>
  </w:style>
  <w:style w:type="paragraph" w:styleId="Textodeglobo">
    <w:name w:val="Balloon Text"/>
    <w:basedOn w:val="Normal"/>
    <w:link w:val="TextodegloboCar"/>
    <w:uiPriority w:val="99"/>
    <w:semiHidden/>
    <w:unhideWhenUsed/>
    <w:rsid w:val="00280079"/>
    <w:rPr>
      <w:rFonts w:ascii="Tahoma" w:hAnsi="Tahoma" w:cs="Tahoma"/>
      <w:sz w:val="16"/>
      <w:szCs w:val="16"/>
    </w:rPr>
  </w:style>
  <w:style w:type="character" w:customStyle="1" w:styleId="TextodegloboCar">
    <w:name w:val="Texto de globo Car"/>
    <w:basedOn w:val="Fuentedeprrafopredeter"/>
    <w:link w:val="Textodeglobo"/>
    <w:uiPriority w:val="99"/>
    <w:semiHidden/>
    <w:rsid w:val="00280079"/>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04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363</Words>
  <Characters>2001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UCA</dc:creator>
  <cp:lastModifiedBy>UCA</cp:lastModifiedBy>
  <cp:revision>1</cp:revision>
  <dcterms:created xsi:type="dcterms:W3CDTF">2014-04-11T20:33:00Z</dcterms:created>
  <dcterms:modified xsi:type="dcterms:W3CDTF">2014-04-11T21:02:00Z</dcterms:modified>
</cp:coreProperties>
</file>