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125" w:rsidRPr="0029553A" w:rsidRDefault="00104125" w:rsidP="00104125">
      <w:pPr>
        <w:numPr>
          <w:ilvl w:val="0"/>
          <w:numId w:val="1"/>
        </w:numPr>
        <w:autoSpaceDE w:val="0"/>
        <w:autoSpaceDN w:val="0"/>
        <w:jc w:val="both"/>
        <w:rPr>
          <w:rFonts w:ascii="Arial" w:hAnsi="Arial" w:cs="Arial"/>
          <w:b/>
          <w:sz w:val="22"/>
          <w:szCs w:val="22"/>
        </w:rPr>
      </w:pPr>
      <w:r w:rsidRPr="0029553A">
        <w:rPr>
          <w:rFonts w:ascii="Arial" w:hAnsi="Arial" w:cs="Arial"/>
          <w:sz w:val="22"/>
          <w:szCs w:val="22"/>
        </w:rPr>
        <w:t xml:space="preserve">Calcular la superficie mínima de terreno necesaria y, en función de ella, las dimensiones lineales de un terreno rectangular, para la instalación de una planta industrial en una localización en la que: </w:t>
      </w:r>
      <w:r w:rsidRPr="0029553A">
        <w:rPr>
          <w:rFonts w:ascii="Arial" w:hAnsi="Arial" w:cs="Arial"/>
          <w:b/>
          <w:sz w:val="22"/>
          <w:szCs w:val="22"/>
        </w:rPr>
        <w:t xml:space="preserve">FOS = 0,6 </w:t>
      </w:r>
      <w:r w:rsidRPr="0029553A">
        <w:rPr>
          <w:rFonts w:ascii="Arial" w:hAnsi="Arial" w:cs="Arial"/>
          <w:sz w:val="22"/>
          <w:szCs w:val="22"/>
        </w:rPr>
        <w:t xml:space="preserve">y </w:t>
      </w:r>
      <w:r w:rsidRPr="0029553A">
        <w:rPr>
          <w:rFonts w:ascii="Arial" w:hAnsi="Arial" w:cs="Arial"/>
          <w:b/>
          <w:sz w:val="22"/>
          <w:szCs w:val="22"/>
        </w:rPr>
        <w:t>FOT = 1,3.</w:t>
      </w:r>
    </w:p>
    <w:p w:rsidR="00104125" w:rsidRPr="0029553A" w:rsidRDefault="00104125" w:rsidP="00104125">
      <w:pPr>
        <w:ind w:left="709"/>
        <w:jc w:val="both"/>
        <w:rPr>
          <w:rFonts w:ascii="Arial" w:hAnsi="Arial" w:cs="Arial"/>
          <w:sz w:val="22"/>
          <w:szCs w:val="22"/>
        </w:rPr>
      </w:pPr>
      <w:r w:rsidRPr="0029553A">
        <w:rPr>
          <w:rFonts w:ascii="Arial" w:hAnsi="Arial" w:cs="Arial"/>
          <w:sz w:val="22"/>
          <w:szCs w:val="22"/>
        </w:rPr>
        <w:t xml:space="preserve">Se exige una faja </w:t>
      </w:r>
      <w:r w:rsidRPr="0029553A">
        <w:rPr>
          <w:rFonts w:ascii="Arial" w:hAnsi="Arial" w:cs="Arial"/>
          <w:b/>
          <w:sz w:val="22"/>
          <w:szCs w:val="22"/>
        </w:rPr>
        <w:t>perimetral</w:t>
      </w:r>
      <w:r w:rsidRPr="0029553A">
        <w:rPr>
          <w:rFonts w:ascii="Arial" w:hAnsi="Arial" w:cs="Arial"/>
          <w:sz w:val="22"/>
          <w:szCs w:val="22"/>
        </w:rPr>
        <w:t xml:space="preserve"> de </w:t>
      </w:r>
      <w:smartTag w:uri="urn:schemas-microsoft-com:office:smarttags" w:element="metricconverter">
        <w:smartTagPr>
          <w:attr w:name="ProductID" w:val="3 m"/>
        </w:smartTagPr>
        <w:r w:rsidRPr="0029553A">
          <w:rPr>
            <w:rFonts w:ascii="Arial" w:hAnsi="Arial" w:cs="Arial"/>
            <w:sz w:val="22"/>
            <w:szCs w:val="22"/>
          </w:rPr>
          <w:t>3 m</w:t>
        </w:r>
      </w:smartTag>
      <w:r w:rsidRPr="0029553A">
        <w:rPr>
          <w:rFonts w:ascii="Arial" w:hAnsi="Arial" w:cs="Arial"/>
          <w:sz w:val="22"/>
          <w:szCs w:val="22"/>
        </w:rPr>
        <w:t xml:space="preserve"> destinada exclusivamente a parquización; se debe suponer que la relación del largo al ancho del terreno previo a la misma es de</w:t>
      </w:r>
      <w:r w:rsidRPr="0029553A">
        <w:rPr>
          <w:rFonts w:ascii="Arial" w:hAnsi="Arial" w:cs="Arial"/>
          <w:b/>
          <w:sz w:val="22"/>
          <w:szCs w:val="22"/>
        </w:rPr>
        <w:t xml:space="preserve"> L/A = 2,5</w:t>
      </w:r>
      <w:r w:rsidRPr="0029553A">
        <w:rPr>
          <w:rFonts w:ascii="Arial" w:hAnsi="Arial" w:cs="Arial"/>
          <w:bCs/>
          <w:sz w:val="22"/>
          <w:szCs w:val="22"/>
        </w:rPr>
        <w:t>.</w:t>
      </w:r>
    </w:p>
    <w:p w:rsidR="00104125" w:rsidRPr="0029553A" w:rsidRDefault="00104125" w:rsidP="00104125">
      <w:pPr>
        <w:ind w:left="709"/>
        <w:jc w:val="both"/>
        <w:rPr>
          <w:rFonts w:ascii="Arial" w:hAnsi="Arial" w:cs="Arial"/>
          <w:b/>
          <w:sz w:val="22"/>
          <w:szCs w:val="22"/>
        </w:rPr>
      </w:pPr>
      <w:r w:rsidRPr="0029553A">
        <w:rPr>
          <w:rFonts w:ascii="Arial" w:hAnsi="Arial" w:cs="Arial"/>
          <w:sz w:val="22"/>
          <w:szCs w:val="22"/>
        </w:rPr>
        <w:t xml:space="preserve">En los planes inmediatos de la empresa está contemplada una </w:t>
      </w:r>
      <w:r w:rsidRPr="0029553A">
        <w:rPr>
          <w:rFonts w:ascii="Arial" w:hAnsi="Arial" w:cs="Arial"/>
          <w:b/>
          <w:sz w:val="22"/>
          <w:szCs w:val="22"/>
        </w:rPr>
        <w:t>ampliación cubierta</w:t>
      </w:r>
      <w:r w:rsidRPr="0029553A">
        <w:rPr>
          <w:rFonts w:ascii="Arial" w:hAnsi="Arial" w:cs="Arial"/>
          <w:bCs/>
          <w:sz w:val="22"/>
          <w:szCs w:val="22"/>
        </w:rPr>
        <w:t>,</w:t>
      </w:r>
      <w:r w:rsidRPr="0029553A">
        <w:rPr>
          <w:rFonts w:ascii="Arial" w:hAnsi="Arial" w:cs="Arial"/>
          <w:sz w:val="22"/>
          <w:szCs w:val="22"/>
        </w:rPr>
        <w:t xml:space="preserve"> a nivel del primer piso, equivalente al 20% del </w:t>
      </w:r>
      <w:r w:rsidRPr="0029553A">
        <w:rPr>
          <w:rFonts w:ascii="Arial" w:hAnsi="Arial" w:cs="Arial"/>
          <w:b/>
          <w:sz w:val="22"/>
          <w:szCs w:val="22"/>
        </w:rPr>
        <w:t xml:space="preserve">total de las superficies cubiertas y </w:t>
      </w:r>
      <w:proofErr w:type="spellStart"/>
      <w:r w:rsidRPr="0029553A">
        <w:rPr>
          <w:rFonts w:ascii="Arial" w:hAnsi="Arial" w:cs="Arial"/>
          <w:b/>
          <w:sz w:val="22"/>
          <w:szCs w:val="22"/>
        </w:rPr>
        <w:t>semicubiertas</w:t>
      </w:r>
      <w:proofErr w:type="spellEnd"/>
      <w:r w:rsidRPr="0029553A">
        <w:rPr>
          <w:rFonts w:ascii="Arial" w:hAnsi="Arial" w:cs="Arial"/>
          <w:b/>
          <w:sz w:val="22"/>
          <w:szCs w:val="22"/>
        </w:rPr>
        <w:t xml:space="preserve"> asignadas en primera instancia a ese primer piso.-</w:t>
      </w:r>
    </w:p>
    <w:p w:rsidR="00104125" w:rsidRDefault="00104125" w:rsidP="00104125">
      <w:pPr>
        <w:jc w:val="both"/>
        <w:rPr>
          <w:rFonts w:ascii="Arial" w:hAnsi="Arial" w:cs="Arial"/>
        </w:rPr>
      </w:pPr>
    </w:p>
    <w:p w:rsidR="00104125" w:rsidRPr="0029553A" w:rsidRDefault="00104125" w:rsidP="00104125">
      <w:pPr>
        <w:ind w:left="709"/>
        <w:jc w:val="both"/>
        <w:rPr>
          <w:rFonts w:ascii="Arial" w:hAnsi="Arial" w:cs="Arial"/>
          <w:sz w:val="22"/>
          <w:szCs w:val="22"/>
        </w:rPr>
      </w:pPr>
      <w:r w:rsidRPr="0029553A">
        <w:rPr>
          <w:rFonts w:ascii="Arial" w:hAnsi="Arial" w:cs="Arial"/>
          <w:sz w:val="22"/>
          <w:szCs w:val="22"/>
        </w:rPr>
        <w:t>La asignación de superficies para la primera etapa es:</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5"/>
        <w:gridCol w:w="2126"/>
        <w:gridCol w:w="2693"/>
        <w:gridCol w:w="2552"/>
      </w:tblGrid>
      <w:tr w:rsidR="00104125" w:rsidTr="00376215">
        <w:tblPrEx>
          <w:tblCellMar>
            <w:top w:w="0" w:type="dxa"/>
            <w:bottom w:w="0" w:type="dxa"/>
          </w:tblCellMar>
        </w:tblPrEx>
        <w:tc>
          <w:tcPr>
            <w:tcW w:w="2055" w:type="dxa"/>
          </w:tcPr>
          <w:p w:rsidR="00104125" w:rsidRDefault="00104125" w:rsidP="00376215">
            <w:pPr>
              <w:jc w:val="center"/>
              <w:rPr>
                <w:rFonts w:ascii="Arial" w:hAnsi="Arial" w:cs="Arial"/>
                <w:b/>
              </w:rPr>
            </w:pPr>
            <w:r>
              <w:rPr>
                <w:rFonts w:ascii="Arial" w:hAnsi="Arial" w:cs="Arial"/>
                <w:b/>
              </w:rPr>
              <w:t>PLANTA</w:t>
            </w:r>
          </w:p>
        </w:tc>
        <w:tc>
          <w:tcPr>
            <w:tcW w:w="2126" w:type="dxa"/>
          </w:tcPr>
          <w:p w:rsidR="00104125" w:rsidRDefault="00104125" w:rsidP="00376215">
            <w:pPr>
              <w:jc w:val="center"/>
              <w:rPr>
                <w:rFonts w:ascii="Arial" w:hAnsi="Arial" w:cs="Arial"/>
                <w:b/>
              </w:rPr>
            </w:pPr>
            <w:r>
              <w:rPr>
                <w:rFonts w:ascii="Arial" w:hAnsi="Arial" w:cs="Arial"/>
                <w:b/>
              </w:rPr>
              <w:t>SUPERFICIE</w:t>
            </w:r>
          </w:p>
          <w:p w:rsidR="00104125" w:rsidRDefault="00104125" w:rsidP="00376215">
            <w:pPr>
              <w:jc w:val="center"/>
              <w:rPr>
                <w:rFonts w:ascii="Arial" w:hAnsi="Arial" w:cs="Arial"/>
                <w:b/>
              </w:rPr>
            </w:pPr>
            <w:r>
              <w:rPr>
                <w:rFonts w:ascii="Arial" w:hAnsi="Arial" w:cs="Arial"/>
                <w:b/>
              </w:rPr>
              <w:t>CUBIERTA  (m</w:t>
            </w:r>
            <w:r>
              <w:rPr>
                <w:rFonts w:ascii="Arial" w:hAnsi="Arial" w:cs="Arial"/>
                <w:b/>
                <w:vertAlign w:val="superscript"/>
              </w:rPr>
              <w:t xml:space="preserve">2 </w:t>
            </w:r>
            <w:r>
              <w:rPr>
                <w:rFonts w:ascii="Arial" w:hAnsi="Arial" w:cs="Arial"/>
                <w:b/>
              </w:rPr>
              <w:t>)</w:t>
            </w:r>
          </w:p>
        </w:tc>
        <w:tc>
          <w:tcPr>
            <w:tcW w:w="2693" w:type="dxa"/>
          </w:tcPr>
          <w:p w:rsidR="00104125" w:rsidRDefault="00104125" w:rsidP="00376215">
            <w:pPr>
              <w:jc w:val="center"/>
              <w:rPr>
                <w:rFonts w:ascii="Arial" w:hAnsi="Arial" w:cs="Arial"/>
                <w:b/>
              </w:rPr>
            </w:pPr>
            <w:r>
              <w:rPr>
                <w:rFonts w:ascii="Arial" w:hAnsi="Arial" w:cs="Arial"/>
                <w:b/>
              </w:rPr>
              <w:t>SUPERFICIE SEMICUBIERTA  (m</w:t>
            </w:r>
            <w:r>
              <w:rPr>
                <w:rFonts w:ascii="Arial" w:hAnsi="Arial" w:cs="Arial"/>
                <w:b/>
                <w:vertAlign w:val="superscript"/>
              </w:rPr>
              <w:t xml:space="preserve">2 </w:t>
            </w:r>
            <w:r>
              <w:rPr>
                <w:rFonts w:ascii="Arial" w:hAnsi="Arial" w:cs="Arial"/>
                <w:b/>
              </w:rPr>
              <w:t>)</w:t>
            </w:r>
          </w:p>
        </w:tc>
        <w:tc>
          <w:tcPr>
            <w:tcW w:w="2552" w:type="dxa"/>
          </w:tcPr>
          <w:p w:rsidR="00104125" w:rsidRDefault="00104125" w:rsidP="00376215">
            <w:pPr>
              <w:jc w:val="center"/>
              <w:rPr>
                <w:rFonts w:ascii="Arial" w:hAnsi="Arial" w:cs="Arial"/>
                <w:b/>
              </w:rPr>
            </w:pPr>
            <w:r>
              <w:rPr>
                <w:rFonts w:ascii="Arial" w:hAnsi="Arial" w:cs="Arial"/>
                <w:b/>
              </w:rPr>
              <w:t>SUPERFICIE DESCUBIERTA (m</w:t>
            </w:r>
            <w:r>
              <w:rPr>
                <w:rFonts w:ascii="Arial" w:hAnsi="Arial" w:cs="Arial"/>
                <w:b/>
                <w:vertAlign w:val="superscript"/>
              </w:rPr>
              <w:t xml:space="preserve">2 </w:t>
            </w:r>
            <w:r>
              <w:rPr>
                <w:rFonts w:ascii="Arial" w:hAnsi="Arial" w:cs="Arial"/>
                <w:b/>
              </w:rPr>
              <w:t>)</w:t>
            </w:r>
          </w:p>
        </w:tc>
      </w:tr>
      <w:tr w:rsidR="00104125" w:rsidTr="00376215">
        <w:tblPrEx>
          <w:tblCellMar>
            <w:top w:w="0" w:type="dxa"/>
            <w:bottom w:w="0" w:type="dxa"/>
          </w:tblCellMar>
        </w:tblPrEx>
        <w:tc>
          <w:tcPr>
            <w:tcW w:w="2055" w:type="dxa"/>
          </w:tcPr>
          <w:p w:rsidR="00104125" w:rsidRDefault="00104125" w:rsidP="00376215">
            <w:pPr>
              <w:jc w:val="center"/>
              <w:rPr>
                <w:rFonts w:ascii="Arial" w:hAnsi="Arial" w:cs="Arial"/>
                <w:b/>
              </w:rPr>
            </w:pPr>
            <w:r>
              <w:rPr>
                <w:rFonts w:ascii="Arial" w:hAnsi="Arial" w:cs="Arial"/>
                <w:b/>
              </w:rPr>
              <w:t>PLANTA BAJA</w:t>
            </w:r>
          </w:p>
        </w:tc>
        <w:tc>
          <w:tcPr>
            <w:tcW w:w="2126" w:type="dxa"/>
          </w:tcPr>
          <w:p w:rsidR="00104125" w:rsidRDefault="00104125" w:rsidP="00376215">
            <w:pPr>
              <w:jc w:val="center"/>
              <w:rPr>
                <w:rFonts w:ascii="Arial" w:hAnsi="Arial" w:cs="Arial"/>
                <w:b/>
              </w:rPr>
            </w:pPr>
            <w:r>
              <w:rPr>
                <w:rFonts w:ascii="Arial" w:hAnsi="Arial" w:cs="Arial"/>
                <w:b/>
              </w:rPr>
              <w:t>220</w:t>
            </w:r>
          </w:p>
        </w:tc>
        <w:tc>
          <w:tcPr>
            <w:tcW w:w="2693" w:type="dxa"/>
          </w:tcPr>
          <w:p w:rsidR="00104125" w:rsidRDefault="00104125" w:rsidP="00376215">
            <w:pPr>
              <w:jc w:val="center"/>
              <w:rPr>
                <w:rFonts w:ascii="Arial" w:hAnsi="Arial" w:cs="Arial"/>
                <w:b/>
              </w:rPr>
            </w:pPr>
            <w:r>
              <w:rPr>
                <w:rFonts w:ascii="Arial" w:hAnsi="Arial" w:cs="Arial"/>
                <w:b/>
              </w:rPr>
              <w:t>60</w:t>
            </w:r>
          </w:p>
        </w:tc>
        <w:tc>
          <w:tcPr>
            <w:tcW w:w="2552" w:type="dxa"/>
          </w:tcPr>
          <w:p w:rsidR="00104125" w:rsidRDefault="00104125" w:rsidP="00376215">
            <w:pPr>
              <w:jc w:val="center"/>
              <w:rPr>
                <w:rFonts w:ascii="Arial" w:hAnsi="Arial" w:cs="Arial"/>
                <w:b/>
              </w:rPr>
            </w:pPr>
            <w:r>
              <w:rPr>
                <w:rFonts w:ascii="Arial" w:hAnsi="Arial" w:cs="Arial"/>
                <w:b/>
              </w:rPr>
              <w:t>500</w:t>
            </w:r>
          </w:p>
        </w:tc>
      </w:tr>
      <w:tr w:rsidR="00104125" w:rsidTr="00376215">
        <w:tblPrEx>
          <w:tblCellMar>
            <w:top w:w="0" w:type="dxa"/>
            <w:bottom w:w="0" w:type="dxa"/>
          </w:tblCellMar>
        </w:tblPrEx>
        <w:tc>
          <w:tcPr>
            <w:tcW w:w="2055" w:type="dxa"/>
          </w:tcPr>
          <w:p w:rsidR="00104125" w:rsidRDefault="00104125" w:rsidP="00376215">
            <w:pPr>
              <w:jc w:val="center"/>
              <w:rPr>
                <w:rFonts w:ascii="Arial" w:hAnsi="Arial" w:cs="Arial"/>
                <w:b/>
              </w:rPr>
            </w:pPr>
            <w:r>
              <w:rPr>
                <w:rFonts w:ascii="Arial" w:hAnsi="Arial" w:cs="Arial"/>
                <w:b/>
              </w:rPr>
              <w:t>PRIMER PISO</w:t>
            </w:r>
          </w:p>
        </w:tc>
        <w:tc>
          <w:tcPr>
            <w:tcW w:w="2126" w:type="dxa"/>
          </w:tcPr>
          <w:p w:rsidR="00104125" w:rsidRDefault="00104125" w:rsidP="00376215">
            <w:pPr>
              <w:jc w:val="center"/>
              <w:rPr>
                <w:rFonts w:ascii="Arial" w:hAnsi="Arial" w:cs="Arial"/>
                <w:b/>
              </w:rPr>
            </w:pPr>
            <w:r>
              <w:rPr>
                <w:rFonts w:ascii="Arial" w:hAnsi="Arial" w:cs="Arial"/>
                <w:b/>
              </w:rPr>
              <w:t>150</w:t>
            </w:r>
          </w:p>
        </w:tc>
        <w:tc>
          <w:tcPr>
            <w:tcW w:w="2693" w:type="dxa"/>
          </w:tcPr>
          <w:p w:rsidR="00104125" w:rsidRDefault="00104125" w:rsidP="00376215">
            <w:pPr>
              <w:jc w:val="center"/>
              <w:rPr>
                <w:rFonts w:ascii="Arial" w:hAnsi="Arial" w:cs="Arial"/>
                <w:b/>
              </w:rPr>
            </w:pPr>
            <w:r>
              <w:rPr>
                <w:rFonts w:ascii="Arial" w:hAnsi="Arial" w:cs="Arial"/>
                <w:b/>
              </w:rPr>
              <w:t>80</w:t>
            </w:r>
          </w:p>
        </w:tc>
        <w:tc>
          <w:tcPr>
            <w:tcW w:w="2552" w:type="dxa"/>
          </w:tcPr>
          <w:p w:rsidR="00104125" w:rsidRDefault="00104125" w:rsidP="00376215">
            <w:pPr>
              <w:jc w:val="center"/>
              <w:rPr>
                <w:rFonts w:ascii="Arial" w:hAnsi="Arial" w:cs="Arial"/>
                <w:b/>
              </w:rPr>
            </w:pPr>
            <w:r>
              <w:rPr>
                <w:rFonts w:ascii="Arial" w:hAnsi="Arial" w:cs="Arial"/>
                <w:b/>
              </w:rPr>
              <w:t>50</w:t>
            </w:r>
          </w:p>
        </w:tc>
      </w:tr>
      <w:tr w:rsidR="00104125" w:rsidTr="00376215">
        <w:tblPrEx>
          <w:tblCellMar>
            <w:top w:w="0" w:type="dxa"/>
            <w:bottom w:w="0" w:type="dxa"/>
          </w:tblCellMar>
        </w:tblPrEx>
        <w:tc>
          <w:tcPr>
            <w:tcW w:w="2055" w:type="dxa"/>
          </w:tcPr>
          <w:p w:rsidR="00104125" w:rsidRDefault="00104125" w:rsidP="00376215">
            <w:pPr>
              <w:jc w:val="center"/>
              <w:rPr>
                <w:rFonts w:ascii="Arial" w:hAnsi="Arial" w:cs="Arial"/>
                <w:b/>
              </w:rPr>
            </w:pPr>
            <w:r>
              <w:rPr>
                <w:rFonts w:ascii="Arial" w:hAnsi="Arial" w:cs="Arial"/>
                <w:b/>
              </w:rPr>
              <w:t>SUBSUELO</w:t>
            </w:r>
          </w:p>
        </w:tc>
        <w:tc>
          <w:tcPr>
            <w:tcW w:w="2126" w:type="dxa"/>
          </w:tcPr>
          <w:p w:rsidR="00104125" w:rsidRDefault="00104125" w:rsidP="00376215">
            <w:pPr>
              <w:jc w:val="center"/>
              <w:rPr>
                <w:rFonts w:ascii="Arial" w:hAnsi="Arial" w:cs="Arial"/>
                <w:b/>
              </w:rPr>
            </w:pPr>
            <w:r>
              <w:rPr>
                <w:rFonts w:ascii="Arial" w:hAnsi="Arial" w:cs="Arial"/>
                <w:b/>
              </w:rPr>
              <w:t>105</w:t>
            </w:r>
          </w:p>
        </w:tc>
        <w:tc>
          <w:tcPr>
            <w:tcW w:w="2693" w:type="dxa"/>
          </w:tcPr>
          <w:p w:rsidR="00104125" w:rsidRDefault="00104125" w:rsidP="00376215">
            <w:pPr>
              <w:jc w:val="center"/>
              <w:rPr>
                <w:rFonts w:ascii="Arial" w:hAnsi="Arial" w:cs="Arial"/>
                <w:b/>
              </w:rPr>
            </w:pPr>
            <w:r>
              <w:rPr>
                <w:rFonts w:ascii="Arial" w:hAnsi="Arial" w:cs="Arial"/>
                <w:b/>
              </w:rPr>
              <w:t>0</w:t>
            </w:r>
          </w:p>
        </w:tc>
        <w:tc>
          <w:tcPr>
            <w:tcW w:w="2552" w:type="dxa"/>
          </w:tcPr>
          <w:p w:rsidR="00104125" w:rsidRDefault="00104125" w:rsidP="00376215">
            <w:pPr>
              <w:jc w:val="center"/>
              <w:rPr>
                <w:rFonts w:ascii="Arial" w:hAnsi="Arial" w:cs="Arial"/>
                <w:b/>
              </w:rPr>
            </w:pPr>
            <w:r>
              <w:rPr>
                <w:rFonts w:ascii="Arial" w:hAnsi="Arial" w:cs="Arial"/>
                <w:b/>
              </w:rPr>
              <w:t>0</w:t>
            </w:r>
          </w:p>
        </w:tc>
      </w:tr>
    </w:tbl>
    <w:p w:rsidR="00104125" w:rsidRPr="0029553A" w:rsidRDefault="00104125" w:rsidP="00104125">
      <w:pPr>
        <w:pStyle w:val="NormalWeb"/>
        <w:spacing w:before="0" w:beforeAutospacing="0" w:after="0" w:afterAutospacing="0"/>
        <w:ind w:left="709" w:right="-168"/>
        <w:rPr>
          <w:rFonts w:ascii="Arial" w:hAnsi="Arial" w:cs="Arial"/>
          <w:sz w:val="22"/>
          <w:szCs w:val="22"/>
        </w:rPr>
      </w:pPr>
      <w:r w:rsidRPr="0029553A">
        <w:rPr>
          <w:rFonts w:ascii="Arial" w:hAnsi="Arial" w:cs="Arial"/>
          <w:sz w:val="22"/>
          <w:szCs w:val="22"/>
        </w:rPr>
        <w:t xml:space="preserve">Considere que los </w:t>
      </w:r>
      <w:smartTag w:uri="urn:schemas-microsoft-com:office:smarttags" w:element="metricconverter">
        <w:smartTagPr>
          <w:attr w:name="ProductID" w:val="500 m2"/>
        </w:smartTagPr>
        <w:r w:rsidRPr="0029553A">
          <w:rPr>
            <w:rFonts w:ascii="Arial" w:hAnsi="Arial" w:cs="Arial"/>
            <w:sz w:val="22"/>
            <w:szCs w:val="22"/>
          </w:rPr>
          <w:t>500 m2</w:t>
        </w:r>
      </w:smartTag>
      <w:r w:rsidRPr="0029553A">
        <w:rPr>
          <w:rFonts w:ascii="Arial" w:hAnsi="Arial" w:cs="Arial"/>
          <w:sz w:val="22"/>
          <w:szCs w:val="22"/>
        </w:rPr>
        <w:t xml:space="preserve"> en la planta baja y los </w:t>
      </w:r>
      <w:smartTag w:uri="urn:schemas-microsoft-com:office:smarttags" w:element="metricconverter">
        <w:smartTagPr>
          <w:attr w:name="ProductID" w:val="50 m2"/>
        </w:smartTagPr>
        <w:r w:rsidRPr="0029553A">
          <w:rPr>
            <w:rFonts w:ascii="Arial" w:hAnsi="Arial" w:cs="Arial"/>
            <w:sz w:val="22"/>
            <w:szCs w:val="22"/>
          </w:rPr>
          <w:t>50 m2</w:t>
        </w:r>
      </w:smartTag>
      <w:r w:rsidRPr="0029553A">
        <w:rPr>
          <w:rFonts w:ascii="Arial" w:hAnsi="Arial" w:cs="Arial"/>
          <w:sz w:val="22"/>
          <w:szCs w:val="22"/>
        </w:rPr>
        <w:t xml:space="preserve"> en el primer piso de superficie descubierta, son necesarios por razones funcionales.</w:t>
      </w:r>
    </w:p>
    <w:p w:rsidR="00FA4B94" w:rsidRDefault="00FA4B94">
      <w:pPr>
        <w:rPr>
          <w:lang w:val="es-AR"/>
        </w:rPr>
      </w:pPr>
    </w:p>
    <w:p w:rsidR="00104125" w:rsidRDefault="00104125" w:rsidP="00104125">
      <w:r>
        <w:rPr>
          <w:lang w:val="es-AR"/>
        </w:rPr>
        <w:t>Superficie de ampliación: (220</w:t>
      </w:r>
      <w:r>
        <w:t>m</w:t>
      </w:r>
      <w:r>
        <w:rPr>
          <w:vertAlign w:val="superscript"/>
        </w:rPr>
        <w:t>2</w:t>
      </w:r>
      <w:r>
        <w:t xml:space="preserve"> +150</w:t>
      </w:r>
      <w:r w:rsidRPr="00104125">
        <w:t xml:space="preserve"> </w:t>
      </w:r>
      <w:r>
        <w:t>m</w:t>
      </w:r>
      <w:r>
        <w:rPr>
          <w:vertAlign w:val="superscript"/>
        </w:rPr>
        <w:t>2 +</w:t>
      </w:r>
      <w:r>
        <w:t xml:space="preserve"> 60</w:t>
      </w:r>
      <w:r w:rsidRPr="00104125">
        <w:t xml:space="preserve"> </w:t>
      </w:r>
      <w:r>
        <w:t>m</w:t>
      </w:r>
      <w:r>
        <w:rPr>
          <w:vertAlign w:val="superscript"/>
        </w:rPr>
        <w:t>2</w:t>
      </w:r>
      <w:r>
        <w:t>+80</w:t>
      </w:r>
      <w:r w:rsidRPr="00104125">
        <w:t xml:space="preserve"> </w:t>
      </w:r>
      <w:r>
        <w:t>m</w:t>
      </w:r>
      <w:r>
        <w:rPr>
          <w:vertAlign w:val="superscript"/>
        </w:rPr>
        <w:t>2</w:t>
      </w:r>
      <w:r>
        <w:t xml:space="preserve"> +105</w:t>
      </w:r>
      <w:r w:rsidRPr="00104125">
        <w:t xml:space="preserve"> </w:t>
      </w:r>
      <w:r>
        <w:t>m</w:t>
      </w:r>
      <w:r>
        <w:rPr>
          <w:vertAlign w:val="superscript"/>
        </w:rPr>
        <w:t>2</w:t>
      </w:r>
      <w:r>
        <w:t>)*0.2=123</w:t>
      </w:r>
      <w:r w:rsidRPr="00104125">
        <w:t xml:space="preserve"> </w:t>
      </w:r>
      <w:r>
        <w:t>m</w:t>
      </w:r>
      <w:r>
        <w:rPr>
          <w:vertAlign w:val="superscript"/>
        </w:rPr>
        <w:t>2</w:t>
      </w:r>
    </w:p>
    <w:p w:rsidR="00104125" w:rsidRDefault="00104125" w:rsidP="00104125"/>
    <w:p w:rsidR="00104125" w:rsidRDefault="00104125" w:rsidP="00104125">
      <w:r>
        <w:t>Verifico si tengo losa suficiente</w:t>
      </w:r>
    </w:p>
    <w:p w:rsidR="00104125" w:rsidRDefault="00104125" w:rsidP="00104125">
      <w:r>
        <w:t>Superficie del primer piso: (273+80+50)</w:t>
      </w:r>
      <w:r w:rsidRPr="00104125">
        <w:t xml:space="preserve"> </w:t>
      </w:r>
      <w:r>
        <w:t>m</w:t>
      </w:r>
      <w:r>
        <w:rPr>
          <w:vertAlign w:val="superscript"/>
        </w:rPr>
        <w:t>2</w:t>
      </w:r>
      <w:r>
        <w:t xml:space="preserve"> – (220+60)</w:t>
      </w:r>
      <w:r w:rsidRPr="00104125">
        <w:t xml:space="preserve"> </w:t>
      </w:r>
      <w:r>
        <w:t>m</w:t>
      </w:r>
      <w:r>
        <w:rPr>
          <w:vertAlign w:val="superscript"/>
        </w:rPr>
        <w:t>2</w:t>
      </w:r>
      <w:r>
        <w:t xml:space="preserve">=123m </w:t>
      </w:r>
    </w:p>
    <w:p w:rsidR="00104125" w:rsidRDefault="00104125" w:rsidP="00104125">
      <w:r>
        <w:t>Me hacen falta 123 m</w:t>
      </w:r>
      <w:r>
        <w:rPr>
          <w:vertAlign w:val="superscript"/>
        </w:rPr>
        <w:t>2</w:t>
      </w:r>
      <w:r>
        <w:t xml:space="preserve"> más de losa, que se agregan a la superficie semicubierta para ahora gastos.</w:t>
      </w:r>
    </w:p>
    <w:p w:rsidR="00104125" w:rsidRDefault="00104125" w:rsidP="00104125"/>
    <w:p w:rsidR="00104125" w:rsidRPr="00104125" w:rsidRDefault="00104125" w:rsidP="00104125">
      <w:pPr>
        <w:rPr>
          <w:lang w:val="es-AR"/>
        </w:rPr>
      </w:pPr>
    </w:p>
    <w:p w:rsidR="00104125" w:rsidRPr="00104125" w:rsidRDefault="00104125" w:rsidP="00104125">
      <w:pPr>
        <w:rPr>
          <w:lang w:val="es-AR"/>
        </w:rPr>
      </w:pPr>
      <w:r w:rsidRPr="00104125">
        <w:rPr>
          <w:lang w:val="es-AR"/>
        </w:rPr>
        <w:t xml:space="preserve">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5"/>
        <w:gridCol w:w="2126"/>
        <w:gridCol w:w="2693"/>
        <w:gridCol w:w="2552"/>
      </w:tblGrid>
      <w:tr w:rsidR="00104125" w:rsidTr="00376215">
        <w:tblPrEx>
          <w:tblCellMar>
            <w:top w:w="0" w:type="dxa"/>
            <w:bottom w:w="0" w:type="dxa"/>
          </w:tblCellMar>
        </w:tblPrEx>
        <w:tc>
          <w:tcPr>
            <w:tcW w:w="2055" w:type="dxa"/>
          </w:tcPr>
          <w:p w:rsidR="00104125" w:rsidRDefault="00104125" w:rsidP="00376215">
            <w:pPr>
              <w:jc w:val="center"/>
              <w:rPr>
                <w:rFonts w:ascii="Arial" w:hAnsi="Arial" w:cs="Arial"/>
                <w:b/>
              </w:rPr>
            </w:pPr>
            <w:r>
              <w:rPr>
                <w:rFonts w:ascii="Arial" w:hAnsi="Arial" w:cs="Arial"/>
                <w:b/>
              </w:rPr>
              <w:t>PLANTA</w:t>
            </w:r>
          </w:p>
        </w:tc>
        <w:tc>
          <w:tcPr>
            <w:tcW w:w="2126" w:type="dxa"/>
          </w:tcPr>
          <w:p w:rsidR="00104125" w:rsidRDefault="00104125" w:rsidP="00376215">
            <w:pPr>
              <w:jc w:val="center"/>
              <w:rPr>
                <w:rFonts w:ascii="Arial" w:hAnsi="Arial" w:cs="Arial"/>
                <w:b/>
              </w:rPr>
            </w:pPr>
            <w:r>
              <w:rPr>
                <w:rFonts w:ascii="Arial" w:hAnsi="Arial" w:cs="Arial"/>
                <w:b/>
              </w:rPr>
              <w:t>SUPERFICIE</w:t>
            </w:r>
          </w:p>
          <w:p w:rsidR="00104125" w:rsidRDefault="00104125" w:rsidP="00376215">
            <w:pPr>
              <w:jc w:val="center"/>
              <w:rPr>
                <w:rFonts w:ascii="Arial" w:hAnsi="Arial" w:cs="Arial"/>
                <w:b/>
              </w:rPr>
            </w:pPr>
            <w:r>
              <w:rPr>
                <w:rFonts w:ascii="Arial" w:hAnsi="Arial" w:cs="Arial"/>
                <w:b/>
              </w:rPr>
              <w:t>CUBIERTA  (m</w:t>
            </w:r>
            <w:r>
              <w:rPr>
                <w:rFonts w:ascii="Arial" w:hAnsi="Arial" w:cs="Arial"/>
                <w:b/>
                <w:vertAlign w:val="superscript"/>
              </w:rPr>
              <w:t xml:space="preserve">2 </w:t>
            </w:r>
            <w:r>
              <w:rPr>
                <w:rFonts w:ascii="Arial" w:hAnsi="Arial" w:cs="Arial"/>
                <w:b/>
              </w:rPr>
              <w:t>)</w:t>
            </w:r>
          </w:p>
        </w:tc>
        <w:tc>
          <w:tcPr>
            <w:tcW w:w="2693" w:type="dxa"/>
          </w:tcPr>
          <w:p w:rsidR="00104125" w:rsidRDefault="00104125" w:rsidP="00376215">
            <w:pPr>
              <w:jc w:val="center"/>
              <w:rPr>
                <w:rFonts w:ascii="Arial" w:hAnsi="Arial" w:cs="Arial"/>
                <w:b/>
              </w:rPr>
            </w:pPr>
            <w:r>
              <w:rPr>
                <w:rFonts w:ascii="Arial" w:hAnsi="Arial" w:cs="Arial"/>
                <w:b/>
              </w:rPr>
              <w:t>SUPERFICIE SEMICUBIERTA  (m</w:t>
            </w:r>
            <w:r>
              <w:rPr>
                <w:rFonts w:ascii="Arial" w:hAnsi="Arial" w:cs="Arial"/>
                <w:b/>
                <w:vertAlign w:val="superscript"/>
              </w:rPr>
              <w:t xml:space="preserve">2 </w:t>
            </w:r>
            <w:r>
              <w:rPr>
                <w:rFonts w:ascii="Arial" w:hAnsi="Arial" w:cs="Arial"/>
                <w:b/>
              </w:rPr>
              <w:t>)</w:t>
            </w:r>
          </w:p>
        </w:tc>
        <w:tc>
          <w:tcPr>
            <w:tcW w:w="2552" w:type="dxa"/>
          </w:tcPr>
          <w:p w:rsidR="00104125" w:rsidRDefault="00104125" w:rsidP="00376215">
            <w:pPr>
              <w:jc w:val="center"/>
              <w:rPr>
                <w:rFonts w:ascii="Arial" w:hAnsi="Arial" w:cs="Arial"/>
                <w:b/>
              </w:rPr>
            </w:pPr>
            <w:r>
              <w:rPr>
                <w:rFonts w:ascii="Arial" w:hAnsi="Arial" w:cs="Arial"/>
                <w:b/>
              </w:rPr>
              <w:t>SUPERFICIE DESCUBIERTA (m</w:t>
            </w:r>
            <w:r>
              <w:rPr>
                <w:rFonts w:ascii="Arial" w:hAnsi="Arial" w:cs="Arial"/>
                <w:b/>
                <w:vertAlign w:val="superscript"/>
              </w:rPr>
              <w:t xml:space="preserve">2 </w:t>
            </w:r>
            <w:r>
              <w:rPr>
                <w:rFonts w:ascii="Arial" w:hAnsi="Arial" w:cs="Arial"/>
                <w:b/>
              </w:rPr>
              <w:t>)</w:t>
            </w:r>
          </w:p>
        </w:tc>
      </w:tr>
      <w:tr w:rsidR="00104125" w:rsidTr="00376215">
        <w:tblPrEx>
          <w:tblCellMar>
            <w:top w:w="0" w:type="dxa"/>
            <w:bottom w:w="0" w:type="dxa"/>
          </w:tblCellMar>
        </w:tblPrEx>
        <w:tc>
          <w:tcPr>
            <w:tcW w:w="2055" w:type="dxa"/>
          </w:tcPr>
          <w:p w:rsidR="00104125" w:rsidRDefault="00104125" w:rsidP="00376215">
            <w:pPr>
              <w:jc w:val="center"/>
              <w:rPr>
                <w:rFonts w:ascii="Arial" w:hAnsi="Arial" w:cs="Arial"/>
                <w:b/>
              </w:rPr>
            </w:pPr>
            <w:r>
              <w:rPr>
                <w:rFonts w:ascii="Arial" w:hAnsi="Arial" w:cs="Arial"/>
                <w:b/>
              </w:rPr>
              <w:t>PLANTA BAJA</w:t>
            </w:r>
          </w:p>
        </w:tc>
        <w:tc>
          <w:tcPr>
            <w:tcW w:w="2126" w:type="dxa"/>
          </w:tcPr>
          <w:p w:rsidR="00104125" w:rsidRDefault="00104125" w:rsidP="00376215">
            <w:pPr>
              <w:jc w:val="center"/>
              <w:rPr>
                <w:rFonts w:ascii="Arial" w:hAnsi="Arial" w:cs="Arial"/>
                <w:b/>
              </w:rPr>
            </w:pPr>
            <w:r>
              <w:rPr>
                <w:rFonts w:ascii="Arial" w:hAnsi="Arial" w:cs="Arial"/>
                <w:b/>
              </w:rPr>
              <w:t>220</w:t>
            </w:r>
          </w:p>
        </w:tc>
        <w:tc>
          <w:tcPr>
            <w:tcW w:w="2693" w:type="dxa"/>
          </w:tcPr>
          <w:p w:rsidR="00104125" w:rsidRDefault="00104125" w:rsidP="00376215">
            <w:pPr>
              <w:jc w:val="center"/>
              <w:rPr>
                <w:rFonts w:ascii="Arial" w:hAnsi="Arial" w:cs="Arial"/>
                <w:b/>
              </w:rPr>
            </w:pPr>
            <w:r>
              <w:rPr>
                <w:rFonts w:ascii="Arial" w:hAnsi="Arial" w:cs="Arial"/>
                <w:b/>
              </w:rPr>
              <w:t>60</w:t>
            </w:r>
            <w:r>
              <w:rPr>
                <w:rFonts w:ascii="Arial" w:hAnsi="Arial" w:cs="Arial"/>
                <w:b/>
              </w:rPr>
              <w:t>+123=183</w:t>
            </w:r>
          </w:p>
        </w:tc>
        <w:tc>
          <w:tcPr>
            <w:tcW w:w="2552" w:type="dxa"/>
          </w:tcPr>
          <w:p w:rsidR="00104125" w:rsidRDefault="00104125" w:rsidP="00376215">
            <w:pPr>
              <w:jc w:val="center"/>
              <w:rPr>
                <w:rFonts w:ascii="Arial" w:hAnsi="Arial" w:cs="Arial"/>
                <w:b/>
              </w:rPr>
            </w:pPr>
            <w:r>
              <w:rPr>
                <w:rFonts w:ascii="Arial" w:hAnsi="Arial" w:cs="Arial"/>
                <w:b/>
              </w:rPr>
              <w:t>500</w:t>
            </w:r>
          </w:p>
        </w:tc>
      </w:tr>
      <w:tr w:rsidR="00104125" w:rsidTr="00376215">
        <w:tblPrEx>
          <w:tblCellMar>
            <w:top w:w="0" w:type="dxa"/>
            <w:bottom w:w="0" w:type="dxa"/>
          </w:tblCellMar>
        </w:tblPrEx>
        <w:tc>
          <w:tcPr>
            <w:tcW w:w="2055" w:type="dxa"/>
          </w:tcPr>
          <w:p w:rsidR="00104125" w:rsidRDefault="00104125" w:rsidP="00376215">
            <w:pPr>
              <w:jc w:val="center"/>
              <w:rPr>
                <w:rFonts w:ascii="Arial" w:hAnsi="Arial" w:cs="Arial"/>
                <w:b/>
              </w:rPr>
            </w:pPr>
            <w:r>
              <w:rPr>
                <w:rFonts w:ascii="Arial" w:hAnsi="Arial" w:cs="Arial"/>
                <w:b/>
              </w:rPr>
              <w:t>PRIMER PISO</w:t>
            </w:r>
          </w:p>
        </w:tc>
        <w:tc>
          <w:tcPr>
            <w:tcW w:w="2126" w:type="dxa"/>
          </w:tcPr>
          <w:p w:rsidR="00104125" w:rsidRDefault="00104125" w:rsidP="00376215">
            <w:pPr>
              <w:jc w:val="center"/>
              <w:rPr>
                <w:rFonts w:ascii="Arial" w:hAnsi="Arial" w:cs="Arial"/>
                <w:b/>
              </w:rPr>
            </w:pPr>
            <w:r>
              <w:rPr>
                <w:rFonts w:ascii="Arial" w:hAnsi="Arial" w:cs="Arial"/>
                <w:b/>
              </w:rPr>
              <w:t>150</w:t>
            </w:r>
            <w:r>
              <w:rPr>
                <w:rFonts w:ascii="Arial" w:hAnsi="Arial" w:cs="Arial"/>
                <w:b/>
              </w:rPr>
              <w:t>+123=273</w:t>
            </w:r>
          </w:p>
        </w:tc>
        <w:tc>
          <w:tcPr>
            <w:tcW w:w="2693" w:type="dxa"/>
          </w:tcPr>
          <w:p w:rsidR="00104125" w:rsidRDefault="00104125" w:rsidP="00376215">
            <w:pPr>
              <w:jc w:val="center"/>
              <w:rPr>
                <w:rFonts w:ascii="Arial" w:hAnsi="Arial" w:cs="Arial"/>
                <w:b/>
              </w:rPr>
            </w:pPr>
            <w:r>
              <w:rPr>
                <w:rFonts w:ascii="Arial" w:hAnsi="Arial" w:cs="Arial"/>
                <w:b/>
              </w:rPr>
              <w:t>80</w:t>
            </w:r>
          </w:p>
        </w:tc>
        <w:tc>
          <w:tcPr>
            <w:tcW w:w="2552" w:type="dxa"/>
          </w:tcPr>
          <w:p w:rsidR="00104125" w:rsidRDefault="00104125" w:rsidP="00376215">
            <w:pPr>
              <w:jc w:val="center"/>
              <w:rPr>
                <w:rFonts w:ascii="Arial" w:hAnsi="Arial" w:cs="Arial"/>
                <w:b/>
              </w:rPr>
            </w:pPr>
            <w:r>
              <w:rPr>
                <w:rFonts w:ascii="Arial" w:hAnsi="Arial" w:cs="Arial"/>
                <w:b/>
              </w:rPr>
              <w:t>50</w:t>
            </w:r>
          </w:p>
        </w:tc>
      </w:tr>
      <w:tr w:rsidR="00104125" w:rsidTr="00376215">
        <w:tblPrEx>
          <w:tblCellMar>
            <w:top w:w="0" w:type="dxa"/>
            <w:bottom w:w="0" w:type="dxa"/>
          </w:tblCellMar>
        </w:tblPrEx>
        <w:tc>
          <w:tcPr>
            <w:tcW w:w="2055" w:type="dxa"/>
          </w:tcPr>
          <w:p w:rsidR="00104125" w:rsidRDefault="00104125" w:rsidP="00376215">
            <w:pPr>
              <w:jc w:val="center"/>
              <w:rPr>
                <w:rFonts w:ascii="Arial" w:hAnsi="Arial" w:cs="Arial"/>
                <w:b/>
              </w:rPr>
            </w:pPr>
            <w:r>
              <w:rPr>
                <w:rFonts w:ascii="Arial" w:hAnsi="Arial" w:cs="Arial"/>
                <w:b/>
              </w:rPr>
              <w:t>SUBSUELO</w:t>
            </w:r>
          </w:p>
        </w:tc>
        <w:tc>
          <w:tcPr>
            <w:tcW w:w="2126" w:type="dxa"/>
          </w:tcPr>
          <w:p w:rsidR="00104125" w:rsidRDefault="00104125" w:rsidP="00376215">
            <w:pPr>
              <w:jc w:val="center"/>
              <w:rPr>
                <w:rFonts w:ascii="Arial" w:hAnsi="Arial" w:cs="Arial"/>
                <w:b/>
              </w:rPr>
            </w:pPr>
            <w:r>
              <w:rPr>
                <w:rFonts w:ascii="Arial" w:hAnsi="Arial" w:cs="Arial"/>
                <w:b/>
              </w:rPr>
              <w:t>105</w:t>
            </w:r>
          </w:p>
        </w:tc>
        <w:tc>
          <w:tcPr>
            <w:tcW w:w="2693" w:type="dxa"/>
          </w:tcPr>
          <w:p w:rsidR="00104125" w:rsidRDefault="00104125" w:rsidP="00376215">
            <w:pPr>
              <w:jc w:val="center"/>
              <w:rPr>
                <w:rFonts w:ascii="Arial" w:hAnsi="Arial" w:cs="Arial"/>
                <w:b/>
              </w:rPr>
            </w:pPr>
            <w:r>
              <w:rPr>
                <w:rFonts w:ascii="Arial" w:hAnsi="Arial" w:cs="Arial"/>
                <w:b/>
              </w:rPr>
              <w:t>0</w:t>
            </w:r>
          </w:p>
        </w:tc>
        <w:tc>
          <w:tcPr>
            <w:tcW w:w="2552" w:type="dxa"/>
          </w:tcPr>
          <w:p w:rsidR="00104125" w:rsidRDefault="00104125" w:rsidP="00376215">
            <w:pPr>
              <w:jc w:val="center"/>
              <w:rPr>
                <w:rFonts w:ascii="Arial" w:hAnsi="Arial" w:cs="Arial"/>
                <w:b/>
              </w:rPr>
            </w:pPr>
            <w:r>
              <w:rPr>
                <w:rFonts w:ascii="Arial" w:hAnsi="Arial" w:cs="Arial"/>
                <w:b/>
              </w:rPr>
              <w:t>0</w:t>
            </w:r>
          </w:p>
        </w:tc>
      </w:tr>
    </w:tbl>
    <w:p w:rsidR="00104125" w:rsidRDefault="00104125" w:rsidP="00104125">
      <w:pPr>
        <w:spacing w:before="240"/>
        <w:rPr>
          <w:lang w:val="en-US"/>
        </w:rPr>
      </w:pPr>
      <w:r w:rsidRPr="00104125">
        <w:rPr>
          <w:lang w:val="es-AR"/>
        </w:rPr>
        <w:cr/>
      </w:r>
      <w:r w:rsidRPr="003D7C95">
        <w:rPr>
          <w:lang w:val="en-US"/>
        </w:rPr>
        <w:t>F.O.S= 0.6=220m</w:t>
      </w:r>
      <w:r w:rsidRPr="003D7C95">
        <w:rPr>
          <w:vertAlign w:val="superscript"/>
          <w:lang w:val="en-US"/>
        </w:rPr>
        <w:t>2</w:t>
      </w:r>
      <w:r w:rsidRPr="003D7C95">
        <w:rPr>
          <w:lang w:val="en-US"/>
        </w:rPr>
        <w:t>+</w:t>
      </w:r>
      <w:r w:rsidR="003D7C95">
        <w:rPr>
          <w:lang w:val="en-US"/>
        </w:rPr>
        <w:t xml:space="preserve"> </w:t>
      </w:r>
      <w:r w:rsidRPr="003D7C95">
        <w:rPr>
          <w:lang w:val="en-US"/>
        </w:rPr>
        <w:t>(0.5*183m</w:t>
      </w:r>
      <w:r w:rsidRPr="003D7C95">
        <w:rPr>
          <w:vertAlign w:val="superscript"/>
          <w:lang w:val="en-US"/>
        </w:rPr>
        <w:t>2</w:t>
      </w:r>
      <w:r w:rsidRPr="003D7C95">
        <w:rPr>
          <w:lang w:val="en-US"/>
        </w:rPr>
        <w:t>)/</w:t>
      </w:r>
      <w:proofErr w:type="gramStart"/>
      <w:r w:rsidRPr="003D7C95">
        <w:rPr>
          <w:lang w:val="en-US"/>
        </w:rPr>
        <w:t>S</w:t>
      </w:r>
      <w:r w:rsidRPr="003D7C95">
        <w:rPr>
          <w:vertAlign w:val="subscript"/>
          <w:lang w:val="en-US"/>
        </w:rPr>
        <w:t>T  =</w:t>
      </w:r>
      <w:proofErr w:type="gramEnd"/>
      <w:r w:rsidRPr="003D7C95">
        <w:rPr>
          <w:sz w:val="28"/>
          <w:szCs w:val="28"/>
          <w:vertAlign w:val="subscript"/>
          <w:lang w:val="en-US"/>
        </w:rPr>
        <w:t xml:space="preserve">&gt; </w:t>
      </w:r>
      <w:r w:rsidRPr="003D7C95">
        <w:rPr>
          <w:lang w:val="en-US"/>
        </w:rPr>
        <w:t>S</w:t>
      </w:r>
      <w:r w:rsidRPr="003D7C95">
        <w:rPr>
          <w:vertAlign w:val="subscript"/>
          <w:lang w:val="en-US"/>
        </w:rPr>
        <w:t>T</w:t>
      </w:r>
      <w:r w:rsidR="003D7C95" w:rsidRPr="003D7C95">
        <w:rPr>
          <w:lang w:val="en-US"/>
        </w:rPr>
        <w:t>=519m</w:t>
      </w:r>
      <w:r w:rsidR="003D7C95" w:rsidRPr="003D7C95">
        <w:rPr>
          <w:vertAlign w:val="superscript"/>
          <w:lang w:val="en-US"/>
        </w:rPr>
        <w:t>2</w:t>
      </w:r>
    </w:p>
    <w:p w:rsidR="003D7C95" w:rsidRDefault="003D7C95" w:rsidP="00104125">
      <w:pPr>
        <w:spacing w:before="240"/>
        <w:rPr>
          <w:vertAlign w:val="superscript"/>
          <w:lang w:val="en-US"/>
        </w:rPr>
      </w:pPr>
      <w:r>
        <w:rPr>
          <w:lang w:val="en-US"/>
        </w:rPr>
        <w:t>F.O.S= 1.3=493</w:t>
      </w:r>
      <w:r w:rsidRPr="003D7C95">
        <w:rPr>
          <w:lang w:val="en-US"/>
        </w:rPr>
        <w:t>m</w:t>
      </w:r>
      <w:r w:rsidRPr="003D7C95">
        <w:rPr>
          <w:vertAlign w:val="superscript"/>
          <w:lang w:val="en-US"/>
        </w:rPr>
        <w:t>2</w:t>
      </w:r>
      <w:r w:rsidRPr="003D7C95">
        <w:rPr>
          <w:lang w:val="en-US"/>
        </w:rPr>
        <w:t>+</w:t>
      </w:r>
      <w:r>
        <w:rPr>
          <w:lang w:val="en-US"/>
        </w:rPr>
        <w:t xml:space="preserve"> </w:t>
      </w:r>
      <w:r w:rsidRPr="003D7C95">
        <w:rPr>
          <w:lang w:val="en-US"/>
        </w:rPr>
        <w:t>(0.5*</w:t>
      </w:r>
      <w:r>
        <w:rPr>
          <w:lang w:val="en-US"/>
        </w:rPr>
        <w:t>(</w:t>
      </w:r>
      <w:r w:rsidRPr="003D7C95">
        <w:rPr>
          <w:lang w:val="en-US"/>
        </w:rPr>
        <w:t>183</w:t>
      </w:r>
      <w:r>
        <w:rPr>
          <w:lang w:val="en-US"/>
        </w:rPr>
        <w:t>+80</w:t>
      </w:r>
      <w:proofErr w:type="gramStart"/>
      <w:r>
        <w:rPr>
          <w:lang w:val="en-US"/>
        </w:rPr>
        <w:t>)</w:t>
      </w:r>
      <w:r w:rsidRPr="003D7C95">
        <w:rPr>
          <w:lang w:val="en-US"/>
        </w:rPr>
        <w:t>m</w:t>
      </w:r>
      <w:r w:rsidRPr="003D7C95">
        <w:rPr>
          <w:vertAlign w:val="superscript"/>
          <w:lang w:val="en-US"/>
        </w:rPr>
        <w:t>2</w:t>
      </w:r>
      <w:proofErr w:type="gramEnd"/>
      <w:r w:rsidRPr="003D7C95">
        <w:rPr>
          <w:lang w:val="en-US"/>
        </w:rPr>
        <w:t>)/S</w:t>
      </w:r>
      <w:r w:rsidRPr="003D7C95">
        <w:rPr>
          <w:vertAlign w:val="subscript"/>
          <w:lang w:val="en-US"/>
        </w:rPr>
        <w:t>T  =</w:t>
      </w:r>
      <w:r w:rsidRPr="003D7C95">
        <w:rPr>
          <w:sz w:val="28"/>
          <w:szCs w:val="28"/>
          <w:vertAlign w:val="subscript"/>
          <w:lang w:val="en-US"/>
        </w:rPr>
        <w:t xml:space="preserve">&gt; </w:t>
      </w:r>
      <w:r w:rsidRPr="003D7C95">
        <w:rPr>
          <w:lang w:val="en-US"/>
        </w:rPr>
        <w:t>S</w:t>
      </w:r>
      <w:r w:rsidRPr="003D7C95">
        <w:rPr>
          <w:vertAlign w:val="subscript"/>
          <w:lang w:val="en-US"/>
        </w:rPr>
        <w:t>T</w:t>
      </w:r>
      <w:r>
        <w:rPr>
          <w:lang w:val="en-US"/>
        </w:rPr>
        <w:t>=480.38</w:t>
      </w:r>
      <w:r w:rsidRPr="003D7C95">
        <w:rPr>
          <w:lang w:val="en-US"/>
        </w:rPr>
        <w:t>m</w:t>
      </w:r>
      <w:r w:rsidRPr="003D7C95">
        <w:rPr>
          <w:vertAlign w:val="superscript"/>
          <w:lang w:val="en-US"/>
        </w:rPr>
        <w:t>2</w:t>
      </w:r>
    </w:p>
    <w:p w:rsidR="003D7C95" w:rsidRDefault="003D7C95" w:rsidP="00104125">
      <w:pPr>
        <w:spacing w:before="240"/>
      </w:pPr>
      <w:r w:rsidRPr="003D7C95">
        <w:t>Balance de superficies: 220m</w:t>
      </w:r>
      <w:r w:rsidRPr="003D7C95">
        <w:rPr>
          <w:vertAlign w:val="superscript"/>
        </w:rPr>
        <w:t>2</w:t>
      </w:r>
      <w:r w:rsidRPr="003D7C95">
        <w:t xml:space="preserve"> + 183 m</w:t>
      </w:r>
      <w:r w:rsidRPr="003D7C95">
        <w:rPr>
          <w:vertAlign w:val="superscript"/>
        </w:rPr>
        <w:t>2</w:t>
      </w:r>
      <w:r w:rsidRPr="003D7C95">
        <w:t xml:space="preserve"> + 500m</w:t>
      </w:r>
      <w:r>
        <w:rPr>
          <w:vertAlign w:val="superscript"/>
        </w:rPr>
        <w:t>2</w:t>
      </w:r>
      <w:r>
        <w:t xml:space="preserve"> = 903m</w:t>
      </w:r>
      <w:r>
        <w:rPr>
          <w:vertAlign w:val="superscript"/>
        </w:rPr>
        <w:t>2</w:t>
      </w:r>
    </w:p>
    <w:p w:rsidR="003D7C95" w:rsidRDefault="003D7C95" w:rsidP="00104125">
      <w:pPr>
        <w:spacing w:before="240"/>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7" type="#_x0000_t13" style="position:absolute;margin-left:35.7pt;margin-top:18.4pt;width:24pt;height:7.15pt;z-index:251658240"/>
        </w:pict>
      </w:r>
      <w:proofErr w:type="gramStart"/>
      <w:r>
        <w:t>l/a=</w:t>
      </w:r>
      <w:proofErr w:type="gramEnd"/>
      <w:r>
        <w:t>2,5          l=2,5a</w:t>
      </w:r>
    </w:p>
    <w:p w:rsidR="003D7C95" w:rsidRDefault="003D7C95" w:rsidP="00104125">
      <w:pPr>
        <w:spacing w:before="240"/>
      </w:pPr>
      <w:proofErr w:type="gramStart"/>
      <w:r>
        <w:t>l*</w:t>
      </w:r>
      <w:proofErr w:type="gramEnd"/>
      <w:r>
        <w:t>a=2,5a</w:t>
      </w:r>
      <w:r>
        <w:rPr>
          <w:vertAlign w:val="superscript"/>
        </w:rPr>
        <w:t>2</w:t>
      </w:r>
      <w:r>
        <w:t xml:space="preserve"> =903m</w:t>
      </w:r>
      <w:r>
        <w:rPr>
          <w:vertAlign w:val="superscript"/>
        </w:rPr>
        <w:t>2</w:t>
      </w:r>
    </w:p>
    <w:p w:rsidR="003D7C95" w:rsidRDefault="003D7C95" w:rsidP="00104125">
      <w:pPr>
        <w:spacing w:before="240"/>
      </w:pPr>
      <w:r>
        <w:t>a=19m   l=47,5 m</w:t>
      </w:r>
    </w:p>
    <w:p w:rsidR="003D7C95" w:rsidRDefault="003D7C95" w:rsidP="00104125">
      <w:pPr>
        <w:spacing w:before="240"/>
      </w:pPr>
      <w:r>
        <w:t xml:space="preserve">Le sumo </w:t>
      </w:r>
      <w:proofErr w:type="spellStart"/>
      <w:r>
        <w:t>el</w:t>
      </w:r>
      <w:proofErr w:type="spellEnd"/>
      <w:r>
        <w:t xml:space="preserve"> a cada lado los 3 m de parquización</w:t>
      </w:r>
    </w:p>
    <w:p w:rsidR="003D7C95" w:rsidRDefault="003D7C95" w:rsidP="00104125">
      <w:pPr>
        <w:spacing w:before="240"/>
      </w:pPr>
      <w:r>
        <w:t>a=19 + 2*3=25     l=47,5+2*3=53.5</w:t>
      </w:r>
    </w:p>
    <w:p w:rsidR="003D7C95" w:rsidRDefault="003D7C95" w:rsidP="00104125">
      <w:pPr>
        <w:spacing w:before="240"/>
        <w:rPr>
          <w:vertAlign w:val="superscript"/>
        </w:rPr>
      </w:pPr>
      <w:r>
        <w:lastRenderedPageBreak/>
        <w:t>Las medidas del terreno son de 1337.5 m</w:t>
      </w:r>
      <w:r>
        <w:rPr>
          <w:vertAlign w:val="superscript"/>
        </w:rPr>
        <w:t>2</w:t>
      </w:r>
    </w:p>
    <w:p w:rsidR="003D7C95" w:rsidRPr="003D7C95" w:rsidRDefault="003D7C95" w:rsidP="00104125">
      <w:pPr>
        <w:spacing w:before="240"/>
        <w:rPr>
          <w:sz w:val="32"/>
          <w:szCs w:val="32"/>
        </w:rPr>
      </w:pPr>
    </w:p>
    <w:sectPr w:rsidR="003D7C95" w:rsidRPr="003D7C95" w:rsidSect="00FA4B9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00211"/>
    <w:multiLevelType w:val="hybridMultilevel"/>
    <w:tmpl w:val="9FE49044"/>
    <w:lvl w:ilvl="0" w:tplc="FFFFFFFF">
      <w:start w:val="1"/>
      <w:numFmt w:val="decimal"/>
      <w:lvlText w:val="%1."/>
      <w:lvlJc w:val="left"/>
      <w:pPr>
        <w:tabs>
          <w:tab w:val="num" w:pos="720"/>
        </w:tabs>
        <w:ind w:left="720" w:hanging="360"/>
      </w:pPr>
      <w:rPr>
        <w:b w:val="0"/>
        <w:bCs/>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04125"/>
    <w:rsid w:val="00104125"/>
    <w:rsid w:val="003D7C95"/>
    <w:rsid w:val="00C62ACB"/>
    <w:rsid w:val="00FA4B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125"/>
    <w:pPr>
      <w:spacing w:after="0" w:line="240" w:lineRule="auto"/>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04125"/>
    <w:pPr>
      <w:spacing w:before="100" w:beforeAutospacing="1" w:after="100" w:afterAutospacing="1"/>
    </w:pPr>
    <w:rPr>
      <w:lang w:val="es-AR" w:eastAsia="es-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273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IPhone</dc:creator>
  <cp:keywords/>
  <dc:description/>
  <cp:lastModifiedBy>IPhone</cp:lastModifiedBy>
  <cp:revision>1</cp:revision>
  <dcterms:created xsi:type="dcterms:W3CDTF">2014-04-10T18:30:00Z</dcterms:created>
  <dcterms:modified xsi:type="dcterms:W3CDTF">2014-04-10T18:56:00Z</dcterms:modified>
</cp:coreProperties>
</file>