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82" w:rsidRDefault="00E11CAC">
      <w:pPr>
        <w:rPr>
          <w:lang w:val="es-ES"/>
        </w:rPr>
      </w:pPr>
      <w:r>
        <w:rPr>
          <w:lang w:val="es-ES"/>
        </w:rPr>
        <w:t>4)</w:t>
      </w:r>
    </w:p>
    <w:p w:rsidR="00E11CAC" w:rsidRDefault="00B41191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2434590" cy="2042795"/>
            <wp:effectExtent l="1905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E11CAC" w:rsidTr="00E11CAC">
        <w:tc>
          <w:tcPr>
            <w:tcW w:w="2244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</w:p>
        </w:tc>
        <w:tc>
          <w:tcPr>
            <w:tcW w:w="2244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Sup</w:t>
            </w:r>
            <w:proofErr w:type="spellEnd"/>
            <w:r>
              <w:rPr>
                <w:lang w:val="es-ES"/>
              </w:rPr>
              <w:t>. Cubierta</w:t>
            </w:r>
          </w:p>
        </w:tc>
        <w:tc>
          <w:tcPr>
            <w:tcW w:w="2245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Sup</w:t>
            </w:r>
            <w:proofErr w:type="spellEnd"/>
            <w:r>
              <w:rPr>
                <w:lang w:val="es-ES"/>
              </w:rPr>
              <w:t xml:space="preserve">. </w:t>
            </w:r>
            <w:proofErr w:type="spellStart"/>
            <w:r>
              <w:rPr>
                <w:lang w:val="es-ES"/>
              </w:rPr>
              <w:t>Semicubierta</w:t>
            </w:r>
            <w:proofErr w:type="spellEnd"/>
          </w:p>
        </w:tc>
        <w:tc>
          <w:tcPr>
            <w:tcW w:w="2245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Sup</w:t>
            </w:r>
            <w:proofErr w:type="spellEnd"/>
            <w:r>
              <w:rPr>
                <w:lang w:val="es-ES"/>
              </w:rPr>
              <w:t>. Descubierta</w:t>
            </w:r>
          </w:p>
        </w:tc>
      </w:tr>
      <w:tr w:rsidR="00E11CAC" w:rsidTr="00E11CAC">
        <w:tc>
          <w:tcPr>
            <w:tcW w:w="2244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Planta Baja</w:t>
            </w:r>
          </w:p>
        </w:tc>
        <w:tc>
          <w:tcPr>
            <w:tcW w:w="2244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1000</w:t>
            </w:r>
          </w:p>
        </w:tc>
        <w:tc>
          <w:tcPr>
            <w:tcW w:w="2245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500</w:t>
            </w:r>
          </w:p>
        </w:tc>
        <w:tc>
          <w:tcPr>
            <w:tcW w:w="2245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1200</w:t>
            </w:r>
          </w:p>
        </w:tc>
      </w:tr>
      <w:tr w:rsidR="00E11CAC" w:rsidTr="00E11CAC">
        <w:tc>
          <w:tcPr>
            <w:tcW w:w="2244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Primer Piso</w:t>
            </w:r>
          </w:p>
        </w:tc>
        <w:tc>
          <w:tcPr>
            <w:tcW w:w="2244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700</w:t>
            </w:r>
          </w:p>
        </w:tc>
        <w:tc>
          <w:tcPr>
            <w:tcW w:w="2245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tc>
          <w:tcPr>
            <w:tcW w:w="2245" w:type="dxa"/>
          </w:tcPr>
          <w:p w:rsidR="00E11CAC" w:rsidRDefault="00E11CAC" w:rsidP="00E11CAC">
            <w:pPr>
              <w:jc w:val="center"/>
              <w:rPr>
                <w:lang w:val="es-ES"/>
              </w:rPr>
            </w:pPr>
          </w:p>
        </w:tc>
      </w:tr>
    </w:tbl>
    <w:p w:rsidR="00E11CAC" w:rsidRDefault="00E11CAC">
      <w:pPr>
        <w:rPr>
          <w:lang w:val="es-ES"/>
        </w:rPr>
      </w:pPr>
    </w:p>
    <w:p w:rsidR="00E11CAC" w:rsidRDefault="00E11CAC">
      <w:pPr>
        <w:rPr>
          <w:lang w:val="es-ES"/>
        </w:rPr>
      </w:pPr>
      <w:r>
        <w:rPr>
          <w:lang w:val="es-ES"/>
        </w:rPr>
        <w:t>FOS= 0,8; FOT=1,6</w:t>
      </w:r>
    </w:p>
    <w:p w:rsidR="00E11CAC" w:rsidRDefault="00E11CAC">
      <w:pPr>
        <w:rPr>
          <w:lang w:val="es-ES"/>
        </w:rPr>
      </w:pPr>
    </w:p>
    <w:p w:rsidR="00E11CAC" w:rsidRDefault="00E11CAC">
      <w:pPr>
        <w:rPr>
          <w:rFonts w:eastAsiaTheme="minorEastAsia"/>
          <w:lang w:val="es-ES"/>
        </w:rPr>
      </w:pPr>
      <m:oMath>
        <m:r>
          <w:rPr>
            <w:rFonts w:ascii="Cambria Math" w:hAnsi="Cambria Math"/>
            <w:sz w:val="24"/>
            <w:lang w:val="es-ES"/>
          </w:rPr>
          <m:t>0,8=</m:t>
        </m:r>
        <m:f>
          <m:fPr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fPr>
          <m:num>
            <m:r>
              <w:rPr>
                <w:rFonts w:ascii="Cambria Math" w:hAnsi="Cambria Math"/>
                <w:sz w:val="24"/>
                <w:lang w:val="es-ES"/>
              </w:rPr>
              <m:t>1000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lang w:val="es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s-ES"/>
              </w:rPr>
              <m:t>+0,5∙500</m:t>
            </m:r>
            <m:r>
              <w:rPr>
                <w:rFonts w:ascii="Cambria Math" w:hAnsi="Cambria Math"/>
                <w:sz w:val="24"/>
                <w:lang w:val="es-E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lang w:val="es-ES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lang w:val="es-ES"/>
                  </w:rPr>
                  <m:t>T</m:t>
                </m:r>
              </m:sub>
            </m:sSub>
          </m:den>
        </m:f>
      </m:oMath>
      <w:r>
        <w:rPr>
          <w:rFonts w:eastAsiaTheme="minorEastAsia"/>
          <w:lang w:val="es-ES"/>
        </w:rPr>
        <w:t xml:space="preserve">    →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T</m:t>
            </m:r>
          </m:sub>
        </m:sSub>
        <m:r>
          <w:rPr>
            <w:rFonts w:ascii="Cambria Math" w:eastAsiaTheme="minorEastAsia" w:hAnsi="Cambria Math"/>
            <w:lang w:val="es-ES"/>
          </w:rPr>
          <m:t xml:space="preserve">=1562,5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</m:oMath>
    </w:p>
    <w:p w:rsidR="00E11CAC" w:rsidRDefault="00E11CAC">
      <w:pPr>
        <w:rPr>
          <w:rFonts w:eastAsiaTheme="minorEastAsia"/>
          <w:lang w:val="es-ES"/>
        </w:rPr>
      </w:pPr>
    </w:p>
    <w:p w:rsidR="00E11CAC" w:rsidRDefault="00E11CAC">
      <w:pPr>
        <w:rPr>
          <w:rFonts w:eastAsiaTheme="minorEastAsia"/>
          <w:lang w:val="es-ES"/>
        </w:rPr>
      </w:pPr>
      <m:oMath>
        <m:r>
          <w:rPr>
            <w:rFonts w:ascii="Cambria Math" w:hAnsi="Cambria Math"/>
            <w:sz w:val="24"/>
            <w:lang w:val="es-ES"/>
          </w:rPr>
          <m:t>1,6</m:t>
        </m:r>
        <m:r>
          <w:rPr>
            <w:rFonts w:ascii="Cambria Math" w:hAnsi="Cambria Math"/>
            <w:sz w:val="24"/>
            <w:lang w:val="es-E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val="es-ES"/>
              </w:rPr>
            </m:ctrlPr>
          </m:fPr>
          <m:num>
            <m:r>
              <w:rPr>
                <w:rFonts w:ascii="Cambria Math" w:hAnsi="Cambria Math"/>
                <w:sz w:val="24"/>
                <w:lang w:val="es-ES"/>
              </w:rPr>
              <m:t>1000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lang w:val="es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s-ES"/>
              </w:rPr>
              <m:t>+</m:t>
            </m:r>
            <m:r>
              <w:rPr>
                <w:rFonts w:ascii="Cambria Math" w:hAnsi="Cambria Math"/>
                <w:sz w:val="24"/>
                <w:lang w:val="es-ES"/>
              </w:rPr>
              <m:t xml:space="preserve">700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s-ES"/>
              </w:rPr>
              <m:t>+0</m:t>
            </m:r>
            <m:r>
              <w:rPr>
                <w:rFonts w:ascii="Cambria Math" w:hAnsi="Cambria Math"/>
                <w:sz w:val="24"/>
                <w:lang w:val="es-ES"/>
              </w:rPr>
              <m:t>,5∙</m:t>
            </m:r>
            <m:r>
              <w:rPr>
                <w:rFonts w:ascii="Cambria Math" w:hAnsi="Cambria Math"/>
                <w:sz w:val="24"/>
                <w:lang w:val="es-ES"/>
              </w:rPr>
              <m:t>(</m:t>
            </m:r>
            <m:r>
              <w:rPr>
                <w:rFonts w:ascii="Cambria Math" w:hAnsi="Cambria Math"/>
                <w:sz w:val="24"/>
                <w:lang w:val="es-ES"/>
              </w:rPr>
              <m:t>500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lang w:val="es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s-ES"/>
              </w:rPr>
              <m:t xml:space="preserve">+30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lang w:val="es-E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s-E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lang w:val="es-ES"/>
                  </w:rPr>
                  <m:t>T</m:t>
                </m:r>
              </m:sub>
            </m:sSub>
          </m:den>
        </m:f>
      </m:oMath>
      <w:r>
        <w:rPr>
          <w:rFonts w:eastAsiaTheme="minorEastAsia"/>
          <w:sz w:val="24"/>
          <w:lang w:val="es-ES"/>
        </w:rPr>
        <w:t xml:space="preserve">    </w:t>
      </w:r>
      <w:r>
        <w:rPr>
          <w:rFonts w:eastAsiaTheme="minorEastAsia"/>
          <w:lang w:val="es-ES"/>
        </w:rPr>
        <w:t xml:space="preserve">→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T</m:t>
            </m:r>
          </m:sub>
        </m:sSub>
        <m:r>
          <w:rPr>
            <w:rFonts w:ascii="Cambria Math" w:eastAsiaTheme="minorEastAsia" w:hAnsi="Cambria Math"/>
            <w:lang w:val="es-ES"/>
          </w:rPr>
          <m:t xml:space="preserve">=1637,5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</m:oMath>
    </w:p>
    <w:p w:rsidR="00E11CAC" w:rsidRDefault="00E11CAC">
      <w:pPr>
        <w:rPr>
          <w:rFonts w:eastAsiaTheme="minorEastAsia"/>
          <w:lang w:val="es-ES"/>
        </w:rPr>
      </w:pPr>
    </w:p>
    <w:p w:rsidR="00E11CAC" w:rsidRDefault="00E11CAC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Balance de superficies: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T</m:t>
            </m:r>
          </m:sub>
        </m:sSub>
        <m:r>
          <w:rPr>
            <w:rFonts w:ascii="Cambria Math" w:eastAsiaTheme="minorEastAsia" w:hAnsi="Cambria Math"/>
            <w:lang w:val="es-ES"/>
          </w:rPr>
          <m:t xml:space="preserve">=1000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+500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+1200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→ </m:t>
        </m:r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T</m:t>
            </m:r>
          </m:sub>
        </m:sSub>
        <m:r>
          <w:rPr>
            <w:rFonts w:ascii="Cambria Math" w:eastAsiaTheme="minorEastAsia" w:hAnsi="Cambria Math"/>
            <w:lang w:val="es-ES"/>
          </w:rPr>
          <m:t xml:space="preserve">=2700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</m:oMath>
    </w:p>
    <w:p w:rsidR="00E6700D" w:rsidRDefault="00E6700D">
      <w:pPr>
        <w:rPr>
          <w:rFonts w:eastAsiaTheme="minorEastAsia"/>
          <w:lang w:val="es-ES"/>
        </w:rPr>
      </w:pPr>
    </w:p>
    <w:p w:rsidR="00E6700D" w:rsidRDefault="00E6700D">
      <w:pPr>
        <w:rPr>
          <w:rFonts w:eastAsiaTheme="minorEastAsia"/>
          <w:lang w:val="es-ES"/>
        </w:rPr>
      </w:pP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L</m:t>
            </m:r>
          </m:num>
          <m:den>
            <m:r>
              <w:rPr>
                <w:rFonts w:ascii="Cambria Math" w:hAnsi="Cambria Math"/>
                <w:lang w:val="es-ES"/>
              </w:rPr>
              <m:t>A</m:t>
            </m:r>
          </m:den>
        </m:f>
        <m:r>
          <w:rPr>
            <w:rFonts w:ascii="Cambria Math" w:hAnsi="Cambria Math"/>
            <w:lang w:val="es-ES"/>
          </w:rPr>
          <m:t xml:space="preserve">=1,8 </m:t>
        </m:r>
      </m:oMath>
      <w:r>
        <w:rPr>
          <w:rFonts w:eastAsiaTheme="minorEastAsia"/>
          <w:lang w:val="es-ES"/>
        </w:rPr>
        <w:t xml:space="preserve">; </w:t>
      </w:r>
      <m:oMath>
        <m:r>
          <w:rPr>
            <w:rFonts w:ascii="Cambria Math" w:eastAsiaTheme="minorEastAsia" w:hAnsi="Cambria Math"/>
            <w:lang w:val="es-ES"/>
          </w:rPr>
          <m:t xml:space="preserve">L∙A=2700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</m:oMath>
      <w:r>
        <w:rPr>
          <w:rFonts w:eastAsiaTheme="minorEastAsia"/>
          <w:lang w:val="es-ES"/>
        </w:rPr>
        <w:t xml:space="preserve">  </w:t>
      </w:r>
      <m:oMath>
        <m:r>
          <w:rPr>
            <w:rFonts w:ascii="Cambria Math" w:eastAsiaTheme="minorEastAsia" w:hAnsi="Cambria Math"/>
            <w:lang w:val="es-ES"/>
          </w:rPr>
          <m:t xml:space="preserve"> → 1,8∙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=2700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  →  A=38,73 m , </m:t>
        </m:r>
        <m:r>
          <m:rPr>
            <m:sty m:val="p"/>
          </m:rPr>
          <w:rPr>
            <w:rFonts w:ascii="Cambria Math" w:eastAsiaTheme="minorEastAsia" w:hAnsi="Cambria Math"/>
            <w:lang w:val="es-ES"/>
          </w:rPr>
          <m:t>y</m:t>
        </m:r>
        <m:r>
          <w:rPr>
            <w:rFonts w:ascii="Cambria Math" w:eastAsiaTheme="minorEastAsia" w:hAnsi="Cambria Math"/>
            <w:lang w:val="es-ES"/>
          </w:rPr>
          <m:t xml:space="preserve">  L=69,71 m</m:t>
        </m:r>
      </m:oMath>
      <w:r>
        <w:rPr>
          <w:rFonts w:eastAsiaTheme="minorEastAsia"/>
          <w:lang w:val="es-ES"/>
        </w:rPr>
        <w:t xml:space="preserve"> </w:t>
      </w:r>
    </w:p>
    <w:p w:rsidR="00E6700D" w:rsidRDefault="00E6700D">
      <w:pPr>
        <w:rPr>
          <w:rFonts w:eastAsiaTheme="minorEastAsia"/>
          <w:lang w:val="es-ES"/>
        </w:rPr>
      </w:pPr>
    </w:p>
    <w:p w:rsidR="00E6700D" w:rsidRDefault="00E6700D">
      <w:pPr>
        <w:rPr>
          <w:rFonts w:eastAsiaTheme="minorEastAsia"/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A</m:t>
            </m:r>
          </m:e>
          <m:sub>
            <m:r>
              <w:rPr>
                <w:rFonts w:ascii="Cambria Math" w:hAnsi="Cambria Math"/>
                <w:lang w:val="es-ES"/>
              </w:rPr>
              <m:t>f</m:t>
            </m:r>
          </m:sub>
        </m:sSub>
        <m:r>
          <w:rPr>
            <w:rFonts w:ascii="Cambria Math" w:hAnsi="Cambria Math"/>
            <w:lang w:val="es-ES"/>
          </w:rPr>
          <m:t>=A+3 m</m:t>
        </m:r>
        <m:r>
          <w:rPr>
            <w:rFonts w:ascii="Cambria Math" w:hAnsi="Cambria Math"/>
            <w:lang w:val="es-ES"/>
          </w:rPr>
          <m:t>=41</m:t>
        </m:r>
        <m:r>
          <w:rPr>
            <w:rFonts w:ascii="Cambria Math" w:hAnsi="Cambria Math"/>
            <w:lang w:val="es-ES"/>
          </w:rPr>
          <m:t>,73 m</m:t>
        </m:r>
      </m:oMath>
      <w:r>
        <w:rPr>
          <w:rFonts w:eastAsiaTheme="minorEastAsia"/>
          <w:lang w:val="es-ES"/>
        </w:rPr>
        <w:t xml:space="preserve"> 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L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f</m:t>
            </m:r>
          </m:sub>
        </m:sSub>
        <m:r>
          <w:rPr>
            <w:rFonts w:ascii="Cambria Math" w:eastAsiaTheme="minorEastAsia" w:hAnsi="Cambria Math"/>
            <w:lang w:val="es-ES"/>
          </w:rPr>
          <m:t>=L+3 m=72,71 m</m:t>
        </m:r>
      </m:oMath>
    </w:p>
    <w:p w:rsidR="00B41191" w:rsidRDefault="00B41191">
      <w:pPr>
        <w:rPr>
          <w:rFonts w:eastAsiaTheme="minorEastAsia"/>
          <w:lang w:val="es-ES"/>
        </w:rPr>
      </w:pPr>
    </w:p>
    <w:p w:rsidR="00E6700D" w:rsidRDefault="00E6700D">
      <w:pPr>
        <w:rPr>
          <w:lang w:val="es-ES"/>
        </w:rPr>
      </w:pP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f</m:t>
                </m:r>
              </m:sub>
            </m:sSub>
          </m:sub>
        </m:sSub>
        <m:r>
          <w:rPr>
            <w:rFonts w:ascii="Cambria Math" w:hAnsi="Cambria Math"/>
            <w:lang w:val="es-ES"/>
          </w:rPr>
          <m:t>=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A</m:t>
            </m:r>
          </m:e>
          <m:sub>
            <m:r>
              <w:rPr>
                <w:rFonts w:ascii="Cambria Math" w:hAnsi="Cambria Math"/>
                <w:lang w:val="es-ES"/>
              </w:rPr>
              <m:t>f</m:t>
            </m:r>
          </m:sub>
        </m:sSub>
        <m:r>
          <w:rPr>
            <w:rFonts w:ascii="Cambria Math" w:hAnsi="Cambria Math"/>
            <w:lang w:val="es-ES"/>
          </w:rPr>
          <m:t>∙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L</m:t>
            </m:r>
          </m:e>
          <m:sub>
            <m:r>
              <w:rPr>
                <w:rFonts w:ascii="Cambria Math" w:hAnsi="Cambria Math"/>
                <w:lang w:val="es-ES"/>
              </w:rPr>
              <m:t>f</m:t>
            </m:r>
          </m:sub>
        </m:sSub>
        <m:r>
          <w:rPr>
            <w:rFonts w:ascii="Cambria Math" w:hAnsi="Cambria Math"/>
            <w:lang w:val="es-ES"/>
          </w:rPr>
          <m:t xml:space="preserve">=3034,19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=1,8 ∙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 →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>A=41,06 m ;L=73,90 m</m:t>
        </m:r>
      </m:oMath>
      <w:r w:rsidR="00B41191">
        <w:rPr>
          <w:rFonts w:eastAsiaTheme="minorEastAsia"/>
          <w:lang w:val="es-ES"/>
        </w:rPr>
        <w:t xml:space="preserve"> </w:t>
      </w:r>
    </w:p>
    <w:sectPr w:rsidR="00E6700D" w:rsidSect="00177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11CAC"/>
    <w:rsid w:val="00177182"/>
    <w:rsid w:val="00B41191"/>
    <w:rsid w:val="00E11CAC"/>
    <w:rsid w:val="00E6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11C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1CA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A080-5FFC-4B81-A2C1-F14860B5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temporal</dc:creator>
  <cp:keywords/>
  <dc:description/>
  <cp:lastModifiedBy>temporal</cp:lastModifiedBy>
  <cp:revision>1</cp:revision>
  <dcterms:created xsi:type="dcterms:W3CDTF">2014-04-10T21:22:00Z</dcterms:created>
  <dcterms:modified xsi:type="dcterms:W3CDTF">2014-04-10T21:51:00Z</dcterms:modified>
</cp:coreProperties>
</file>