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4D" w:rsidRDefault="00DB3A4D" w:rsidP="00686BE9">
      <w:pPr>
        <w:pStyle w:val="Sinespaciado"/>
        <w:rPr>
          <w:b/>
          <w:i/>
        </w:rPr>
      </w:pPr>
      <w:r>
        <w:rPr>
          <w:b/>
          <w:i/>
        </w:rPr>
        <w:t>24-09-14</w:t>
      </w:r>
      <w:r>
        <w:rPr>
          <w:b/>
          <w:i/>
        </w:rPr>
        <w:tab/>
      </w:r>
      <w:r>
        <w:rPr>
          <w:b/>
          <w:i/>
        </w:rPr>
        <w:tab/>
        <w:t>Control Industrial</w:t>
      </w:r>
    </w:p>
    <w:p w:rsidR="007627C8" w:rsidRPr="00686BE9" w:rsidRDefault="005D3E85" w:rsidP="00686BE9">
      <w:pPr>
        <w:pStyle w:val="Sinespaciado"/>
      </w:pPr>
      <w:r w:rsidRPr="005D3E85">
        <w:rPr>
          <w:b/>
          <w:i/>
        </w:rPr>
        <w:t xml:space="preserve">Ejemplo: </w:t>
      </w:r>
      <w:r>
        <w:rPr>
          <w:b/>
          <w:i/>
        </w:rPr>
        <w:tab/>
      </w:r>
      <w:r w:rsidR="007627C8" w:rsidRPr="00686BE9">
        <w:t>Horno Eléctrico</w:t>
      </w:r>
      <w:r w:rsidR="00EE3BEA">
        <w:t xml:space="preserve"> +</w:t>
      </w:r>
      <w:r w:rsidR="00111FF2">
        <w:t xml:space="preserve"> Control Proporcional</w:t>
      </w:r>
    </w:p>
    <w:p w:rsidR="007627C8" w:rsidRPr="00686BE9" w:rsidRDefault="007627C8" w:rsidP="00686BE9">
      <w:pPr>
        <w:pStyle w:val="Sinespaciado"/>
        <w:jc w:val="center"/>
      </w:pPr>
      <w:r w:rsidRPr="00686BE9">
        <w:rPr>
          <w:noProof/>
          <w:lang w:eastAsia="es-MX"/>
        </w:rPr>
        <w:drawing>
          <wp:inline distT="0" distB="0" distL="0" distR="0">
            <wp:extent cx="2887924" cy="765300"/>
            <wp:effectExtent l="19050" t="0" r="7676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570" cy="765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7C8" w:rsidRPr="00686BE9" w:rsidRDefault="007627C8" w:rsidP="00686BE9">
      <w:pPr>
        <w:pStyle w:val="Sinespaciado"/>
        <w:jc w:val="center"/>
      </w:pPr>
      <w:r w:rsidRPr="00686BE9">
        <w:t>Entrada: Tensión alterna (</w:t>
      </w:r>
      <w:proofErr w:type="spellStart"/>
      <w:r w:rsidRPr="00686BE9">
        <w:t>Vac</w:t>
      </w:r>
      <w:proofErr w:type="spellEnd"/>
      <w:r w:rsidRPr="00686BE9">
        <w:t>)</w:t>
      </w:r>
      <w:r w:rsidRPr="00686BE9">
        <w:tab/>
      </w:r>
      <w:r w:rsidRPr="00686BE9">
        <w:tab/>
        <w:t>Salida: Temperatura (°C)</w:t>
      </w:r>
    </w:p>
    <w:p w:rsidR="007627C8" w:rsidRPr="00686BE9" w:rsidRDefault="007627C8" w:rsidP="00686BE9">
      <w:pPr>
        <w:pStyle w:val="Sinespaciado"/>
        <w:jc w:val="center"/>
      </w:pPr>
    </w:p>
    <w:p w:rsidR="007627C8" w:rsidRDefault="007627C8" w:rsidP="00686BE9">
      <w:pPr>
        <w:pStyle w:val="Sinespaciado"/>
      </w:pPr>
      <w:r w:rsidRPr="00686BE9">
        <w:t>Función de transferencia para la planta, modelada como sistema de primer orden:</w:t>
      </w:r>
    </w:p>
    <w:p w:rsidR="00304BFA" w:rsidRPr="00304BFA" w:rsidRDefault="00304BFA" w:rsidP="00686BE9">
      <w:pPr>
        <w:pStyle w:val="Sinespaciado"/>
        <w:rPr>
          <w:sz w:val="12"/>
          <w:szCs w:val="12"/>
        </w:rPr>
      </w:pPr>
    </w:p>
    <w:p w:rsidR="007627C8" w:rsidRDefault="007627C8" w:rsidP="00686BE9">
      <w:pPr>
        <w:pStyle w:val="Sinespaciado"/>
        <w:rPr>
          <w:rFonts w:eastAsiaTheme="minorEastAsia"/>
        </w:rPr>
      </w:pPr>
      <m:oMathPara>
        <m:oMath>
          <w:bookmarkStart w:id="0" w:name="OLE_LINK15"/>
          <w:bookmarkStart w:id="1" w:name="OLE_LINK16"/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13.64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 xml:space="preserve">250 </m:t>
              </m:r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</m:oMath>
      </m:oMathPara>
    </w:p>
    <w:p w:rsidR="00686BE9" w:rsidRPr="00304BFA" w:rsidRDefault="00686BE9" w:rsidP="00686BE9">
      <w:pPr>
        <w:pStyle w:val="Sinespaciado"/>
        <w:rPr>
          <w:sz w:val="12"/>
          <w:szCs w:val="12"/>
        </w:rPr>
      </w:pPr>
    </w:p>
    <w:bookmarkEnd w:id="0"/>
    <w:bookmarkEnd w:id="1"/>
    <w:p w:rsidR="007627C8" w:rsidRPr="00686BE9" w:rsidRDefault="007627C8" w:rsidP="007627C8">
      <w:pPr>
        <w:pStyle w:val="Sinespaciado"/>
        <w:rPr>
          <w:rFonts w:eastAsiaTheme="minorEastAsia"/>
          <w:b/>
          <w:i/>
        </w:rPr>
      </w:pPr>
      <w:r w:rsidRPr="00686BE9">
        <w:rPr>
          <w:rFonts w:eastAsiaTheme="minorEastAsia"/>
          <w:b/>
          <w:i/>
        </w:rPr>
        <w:t>Objetivo:</w:t>
      </w:r>
    </w:p>
    <w:p w:rsidR="007627C8" w:rsidRPr="007627C8" w:rsidRDefault="007627C8" w:rsidP="008C1B6C">
      <w:pPr>
        <w:pStyle w:val="Sinespaciado"/>
        <w:ind w:left="2832" w:hanging="2127"/>
        <w:jc w:val="both"/>
        <w:rPr>
          <w:rFonts w:eastAsiaTheme="minorEastAsia"/>
          <w:b/>
        </w:rPr>
      </w:pPr>
      <w:r>
        <w:rPr>
          <w:rFonts w:eastAsiaTheme="minorEastAsia"/>
        </w:rPr>
        <w:t>Mejorar la respuesta:</w:t>
      </w:r>
      <w:r>
        <w:rPr>
          <w:rFonts w:eastAsiaTheme="minorEastAsia"/>
        </w:rPr>
        <w:tab/>
        <w:t xml:space="preserve">Controlar la temperatura mediante una referencia, con un </w:t>
      </w:r>
      <w:r w:rsidRPr="007627C8">
        <w:rPr>
          <w:rFonts w:eastAsiaTheme="minorEastAsia"/>
          <w:b/>
        </w:rPr>
        <w:t xml:space="preserve">error estacionario del </w:t>
      </w:r>
      <w:r w:rsidR="00E407A7">
        <w:rPr>
          <w:rFonts w:eastAsiaTheme="minorEastAsia"/>
          <w:b/>
        </w:rPr>
        <w:t>10</w:t>
      </w:r>
      <w:r w:rsidRPr="007627C8">
        <w:rPr>
          <w:rFonts w:eastAsiaTheme="minorEastAsia"/>
          <w:b/>
        </w:rPr>
        <w:t>% o menor</w:t>
      </w:r>
    </w:p>
    <w:p w:rsidR="007627C8" w:rsidRDefault="007627C8" w:rsidP="008C1B6C">
      <w:pPr>
        <w:pStyle w:val="Sinespaciado"/>
        <w:ind w:left="2832" w:hanging="2127"/>
        <w:jc w:val="both"/>
        <w:rPr>
          <w:rFonts w:eastAsiaTheme="minorEastAsia"/>
          <w:b/>
        </w:rPr>
      </w:pPr>
      <w:r>
        <w:rPr>
          <w:rFonts w:eastAsiaTheme="minorEastAsia"/>
        </w:rPr>
        <w:tab/>
        <w:t xml:space="preserve">Lograr una respuesta más rápida de temperatura, caracterizada por </w:t>
      </w:r>
      <w:r w:rsidR="00E407A7">
        <w:rPr>
          <w:rFonts w:eastAsiaTheme="minorEastAsia"/>
        </w:rPr>
        <w:t xml:space="preserve">una </w:t>
      </w:r>
      <w:r w:rsidR="00E407A7" w:rsidRPr="00E407A7">
        <w:rPr>
          <w:rFonts w:eastAsiaTheme="minorEastAsia"/>
          <w:b/>
          <w:i/>
        </w:rPr>
        <w:t xml:space="preserve">constante de tiempo de </w:t>
      </w:r>
      <w:r w:rsidR="00E407A7">
        <w:rPr>
          <w:rFonts w:eastAsiaTheme="minorEastAsia"/>
          <w:b/>
          <w:i/>
        </w:rPr>
        <w:t>20</w:t>
      </w:r>
      <w:r w:rsidR="00E407A7" w:rsidRPr="00E407A7">
        <w:rPr>
          <w:rFonts w:eastAsiaTheme="minorEastAsia"/>
          <w:b/>
          <w:i/>
        </w:rPr>
        <w:t xml:space="preserve"> segundos o menor</w:t>
      </w:r>
    </w:p>
    <w:p w:rsidR="007627C8" w:rsidRDefault="007627C8" w:rsidP="008C1B6C">
      <w:pPr>
        <w:pStyle w:val="Sinespaciado"/>
        <w:jc w:val="both"/>
        <w:rPr>
          <w:rFonts w:eastAsiaTheme="minorEastAsia"/>
        </w:rPr>
      </w:pPr>
    </w:p>
    <w:p w:rsidR="007627C8" w:rsidRDefault="007627C8" w:rsidP="007627C8">
      <w:pPr>
        <w:pStyle w:val="Sinespaciado"/>
        <w:rPr>
          <w:rFonts w:eastAsiaTheme="minorEastAsia"/>
          <w:b/>
          <w:i/>
        </w:rPr>
      </w:pPr>
      <w:r w:rsidRPr="00686BE9">
        <w:rPr>
          <w:rFonts w:eastAsiaTheme="minorEastAsia"/>
          <w:b/>
          <w:i/>
        </w:rPr>
        <w:t xml:space="preserve">Esquema de control: </w:t>
      </w:r>
      <w:r w:rsidRPr="00686BE9">
        <w:rPr>
          <w:rFonts w:eastAsiaTheme="minorEastAsia"/>
          <w:b/>
          <w:i/>
        </w:rPr>
        <w:tab/>
        <w:t>Sistema de control de lazo cerrado</w:t>
      </w:r>
      <w:r w:rsidR="00A85CF5" w:rsidRPr="00686BE9">
        <w:rPr>
          <w:rFonts w:eastAsiaTheme="minorEastAsia"/>
          <w:b/>
          <w:i/>
        </w:rPr>
        <w:t xml:space="preserve"> – realimentación negativa</w:t>
      </w:r>
    </w:p>
    <w:p w:rsidR="00304BFA" w:rsidRPr="00304BFA" w:rsidRDefault="00304BFA" w:rsidP="007627C8">
      <w:pPr>
        <w:pStyle w:val="Sinespaciado"/>
        <w:rPr>
          <w:rFonts w:eastAsiaTheme="minorEastAsia"/>
          <w:b/>
          <w:i/>
          <w:sz w:val="12"/>
          <w:szCs w:val="12"/>
        </w:rPr>
      </w:pPr>
    </w:p>
    <w:p w:rsidR="00413960" w:rsidRDefault="00413960" w:rsidP="007627C8">
      <w:pPr>
        <w:pStyle w:val="Sinespaciado"/>
      </w:pPr>
      <w:r>
        <w:rPr>
          <w:noProof/>
          <w:lang w:eastAsia="es-MX"/>
        </w:rPr>
        <w:drawing>
          <wp:inline distT="0" distB="0" distL="0" distR="0">
            <wp:extent cx="5276281" cy="835426"/>
            <wp:effectExtent l="19050" t="0" r="56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22" cy="835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BFA" w:rsidRDefault="00304BFA" w:rsidP="007627C8">
      <w:pPr>
        <w:pStyle w:val="Sinespaciado"/>
        <w:rPr>
          <w:sz w:val="12"/>
          <w:szCs w:val="12"/>
        </w:rPr>
      </w:pPr>
    </w:p>
    <w:p w:rsidR="008C1B6C" w:rsidRPr="00304BFA" w:rsidRDefault="008C1B6C" w:rsidP="007627C8">
      <w:pPr>
        <w:pStyle w:val="Sinespaciado"/>
        <w:rPr>
          <w:sz w:val="12"/>
          <w:szCs w:val="12"/>
        </w:rPr>
      </w:pPr>
    </w:p>
    <w:p w:rsidR="00A85CF5" w:rsidRDefault="00413960" w:rsidP="008C1B6C">
      <w:pPr>
        <w:pStyle w:val="Sinespaciado"/>
        <w:jc w:val="both"/>
      </w:pPr>
      <w:r>
        <w:t xml:space="preserve">El </w:t>
      </w:r>
      <w:r w:rsidRPr="00686BE9">
        <w:rPr>
          <w:b/>
        </w:rPr>
        <w:t>Compensador C(s)</w:t>
      </w:r>
      <w:r>
        <w:t xml:space="preserve"> es un elemento de ganancia constante (K= 0.1, 2</w:t>
      </w:r>
      <w:proofErr w:type="gramStart"/>
      <w:r>
        <w:t>, …</w:t>
      </w:r>
      <w:proofErr w:type="gramEnd"/>
      <w:r>
        <w:t>) y su función de transferencia es K</w:t>
      </w:r>
    </w:p>
    <w:p w:rsidR="00413960" w:rsidRDefault="00413960" w:rsidP="008C1B6C">
      <w:pPr>
        <w:pStyle w:val="Sinespaciado"/>
        <w:jc w:val="both"/>
      </w:pPr>
      <w:r>
        <w:tab/>
        <w:t>Su entrada es la diferencia entre la temperatura del ambiente y la deseada (referencia)</w:t>
      </w:r>
    </w:p>
    <w:p w:rsidR="00413960" w:rsidRDefault="00413960" w:rsidP="008C1B6C">
      <w:pPr>
        <w:pStyle w:val="Sinespaciado"/>
        <w:ind w:left="708"/>
        <w:jc w:val="both"/>
      </w:pPr>
      <w:r>
        <w:t xml:space="preserve">Su salida es una </w:t>
      </w:r>
      <w:r w:rsidR="00B50F86">
        <w:t>diferencia de potencial (</w:t>
      </w:r>
      <w:proofErr w:type="spellStart"/>
      <w:r w:rsidR="00B50F86">
        <w:t>Vac</w:t>
      </w:r>
      <w:proofErr w:type="spellEnd"/>
      <w:r w:rsidR="00B50F86">
        <w:t xml:space="preserve">) </w:t>
      </w:r>
      <w:r>
        <w:t>que alimenta al horno. Esa tensión es proporcional a la diferencia que</w:t>
      </w:r>
      <w:r w:rsidR="00B50F86">
        <w:t xml:space="preserve"> el compensador</w:t>
      </w:r>
      <w:r>
        <w:t xml:space="preserve"> tiene en su entrada</w:t>
      </w:r>
    </w:p>
    <w:p w:rsidR="00413960" w:rsidRPr="005D3E85" w:rsidRDefault="00413960" w:rsidP="008C1B6C">
      <w:pPr>
        <w:pStyle w:val="Sinespaciado"/>
        <w:jc w:val="both"/>
        <w:rPr>
          <w:sz w:val="12"/>
          <w:szCs w:val="12"/>
        </w:rPr>
      </w:pPr>
    </w:p>
    <w:p w:rsidR="00413960" w:rsidRDefault="00413960" w:rsidP="008C1B6C">
      <w:pPr>
        <w:pStyle w:val="Sinespaciado"/>
        <w:jc w:val="both"/>
      </w:pPr>
      <w:r>
        <w:t>Dado este esquema de control, la respuesta a lazo cerrado del sistema completo está caracterizada por la</w:t>
      </w:r>
      <w:r w:rsidR="00686BE9">
        <w:t xml:space="preserve"> nueva función de transferencia</w:t>
      </w:r>
      <w:r>
        <w:t>:</w:t>
      </w:r>
    </w:p>
    <w:p w:rsidR="00304BFA" w:rsidRPr="00304BFA" w:rsidRDefault="00304BFA" w:rsidP="00413960">
      <w:pPr>
        <w:pStyle w:val="Sinespaciado"/>
        <w:jc w:val="both"/>
        <w:rPr>
          <w:sz w:val="12"/>
          <w:szCs w:val="12"/>
        </w:rPr>
      </w:pPr>
    </w:p>
    <w:p w:rsidR="00413960" w:rsidRDefault="00EE4E09" w:rsidP="00413960">
      <w:pPr>
        <w:pStyle w:val="Sinespaciado"/>
        <w:ind w:firstLine="708"/>
        <w:jc w:val="center"/>
        <w:rPr>
          <w:rFonts w:eastAsiaTheme="minorEastAsia"/>
        </w:rPr>
      </w:pPr>
      <m:oMathPara>
        <m:oMath>
          <w:bookmarkStart w:id="2" w:name="OLE_LINK3"/>
          <w:bookmarkStart w:id="3" w:name="OLE_LINK4"/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T(s)</m:t>
              </m:r>
            </m:num>
            <m:den>
              <m:r>
                <w:rPr>
                  <w:rFonts w:ascii="Cambria Math" w:hAnsi="Cambria Math"/>
                </w:rPr>
                <m:t>R(s)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w:bookmarkStart w:id="4" w:name="OLE_LINK1"/>
              <w:bookmarkStart w:id="5" w:name="OLE_LINK2"/>
              <m: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w:rPr>
                  <w:rFonts w:ascii="Cambria Math" w:hAnsi="Cambria Math"/>
                </w:rPr>
                <m:t>G(s)</m:t>
              </m:r>
              <w:bookmarkEnd w:id="4"/>
              <w:bookmarkEnd w:id="5"/>
            </m:num>
            <m:den>
              <m:r>
                <w:rPr>
                  <w:rFonts w:ascii="Cambria Math" w:hAnsi="Cambria Math"/>
                </w:rPr>
                <m:t>1+C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w:rPr>
                  <w:rFonts w:ascii="Cambria Math" w:hAnsi="Cambria Math"/>
                </w:rPr>
                <m:t>G(s)</m:t>
              </m:r>
            </m:den>
          </m:f>
          <w:bookmarkEnd w:id="2"/>
          <w:bookmarkEnd w:id="3"/>
        </m:oMath>
      </m:oMathPara>
    </w:p>
    <w:p w:rsidR="00304BFA" w:rsidRPr="00304BFA" w:rsidRDefault="00304BFA" w:rsidP="00413960">
      <w:pPr>
        <w:pStyle w:val="Sinespaciado"/>
        <w:ind w:firstLine="708"/>
        <w:jc w:val="center"/>
        <w:rPr>
          <w:rFonts w:eastAsiaTheme="minorEastAsia"/>
          <w:sz w:val="12"/>
          <w:szCs w:val="12"/>
        </w:rPr>
      </w:pPr>
    </w:p>
    <w:p w:rsidR="00413960" w:rsidRDefault="00413960" w:rsidP="00413960">
      <w:pPr>
        <w:pStyle w:val="Sinespaciado"/>
        <w:ind w:firstLine="708"/>
        <w:rPr>
          <w:rFonts w:eastAsiaTheme="minorEastAsia"/>
        </w:rPr>
      </w:pPr>
      <w:r>
        <w:rPr>
          <w:rFonts w:eastAsiaTheme="minorEastAsia"/>
        </w:rPr>
        <w:t>Reemplazando los valores de C(s) y G(s)</w:t>
      </w:r>
      <w:r w:rsidR="00686BE9">
        <w:rPr>
          <w:rFonts w:eastAsiaTheme="minorEastAsia"/>
        </w:rPr>
        <w:t xml:space="preserve"> en esta expresión:</w:t>
      </w:r>
    </w:p>
    <w:p w:rsidR="00304BFA" w:rsidRPr="00304BFA" w:rsidRDefault="00304BFA" w:rsidP="00413960">
      <w:pPr>
        <w:pStyle w:val="Sinespaciado"/>
        <w:ind w:firstLine="708"/>
        <w:rPr>
          <w:rFonts w:eastAsiaTheme="minorEastAsia"/>
          <w:sz w:val="12"/>
          <w:szCs w:val="12"/>
        </w:rPr>
      </w:pPr>
    </w:p>
    <w:p w:rsidR="00413960" w:rsidRDefault="00EE4E09" w:rsidP="00413960">
      <w:pPr>
        <w:pStyle w:val="Sinespaciado"/>
        <w:ind w:firstLine="708"/>
        <w:jc w:val="center"/>
        <w:rPr>
          <w:rFonts w:eastAsiaTheme="minorEastAsia"/>
        </w:rPr>
      </w:pPr>
      <m:oMathPara>
        <m:oMath>
          <w:bookmarkStart w:id="6" w:name="OLE_LINK9"/>
          <w:bookmarkStart w:id="7" w:name="OLE_LINK10"/>
          <w:bookmarkStart w:id="8" w:name="OLE_LINK17"/>
          <w:bookmarkStart w:id="9" w:name="OLE_LINK18"/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T(s)</m:t>
              </m:r>
            </m:num>
            <m:den>
              <m:r>
                <w:rPr>
                  <w:rFonts w:ascii="Cambria Math" w:hAnsi="Cambria Math"/>
                </w:rPr>
                <m:t>R(s)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w:bookmarkStart w:id="10" w:name="OLE_LINK7"/>
              <w:bookmarkStart w:id="11" w:name="OLE_LINK8"/>
              <m:r>
                <w:rPr>
                  <w:rFonts w:ascii="Cambria Math" w:hAnsi="Cambria Math"/>
                </w:rPr>
                <m:t xml:space="preserve">K </m:t>
              </m:r>
              <w:bookmarkStart w:id="12" w:name="OLE_LINK5"/>
              <w:bookmarkStart w:id="13" w:name="OLE_LINK6"/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13.64</m:t>
                  </m:r>
                </m:num>
                <m:den>
                  <m:r>
                    <w:rPr>
                      <w:rFonts w:ascii="Cambria Math" w:hAnsi="Cambria Math"/>
                    </w:rPr>
                    <m:t>250 s+1</m:t>
                  </m:r>
                </m:den>
              </m:f>
              <w:bookmarkEnd w:id="10"/>
              <w:bookmarkEnd w:id="11"/>
              <w:bookmarkEnd w:id="12"/>
              <w:bookmarkEnd w:id="13"/>
            </m:num>
            <m:den>
              <m:r>
                <w:rPr>
                  <w:rFonts w:ascii="Cambria Math" w:hAnsi="Cambria Math"/>
                </w:rPr>
                <m:t xml:space="preserve">1+K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13.64</m:t>
                  </m:r>
                </m:num>
                <m:den>
                  <m:r>
                    <w:rPr>
                      <w:rFonts w:ascii="Cambria Math" w:hAnsi="Cambria Math"/>
                    </w:rPr>
                    <m:t>250 s+1</m:t>
                  </m:r>
                </m:den>
              </m:f>
            </m:den>
          </m:f>
          <w:bookmarkEnd w:id="6"/>
          <w:bookmarkEnd w:id="7"/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13.64 K</m:t>
              </m:r>
            </m:num>
            <m:den>
              <m:r>
                <w:rPr>
                  <w:rFonts w:ascii="Cambria Math" w:hAnsi="Cambria Math"/>
                </w:rPr>
                <m:t>250 s+1+</m:t>
              </m:r>
              <w:bookmarkStart w:id="14" w:name="OLE_LINK13"/>
              <w:bookmarkStart w:id="15" w:name="OLE_LINK14"/>
              <m:r>
                <w:rPr>
                  <w:rFonts w:ascii="Cambria Math" w:hAnsi="Cambria Math"/>
                </w:rPr>
                <m:t>13.64 K</m:t>
              </m:r>
              <w:bookmarkEnd w:id="14"/>
              <w:bookmarkEnd w:id="15"/>
            </m:den>
          </m:f>
        </m:oMath>
      </m:oMathPara>
    </w:p>
    <w:p w:rsidR="00304BFA" w:rsidRPr="00304BFA" w:rsidRDefault="00304BFA" w:rsidP="00304BFA">
      <w:pPr>
        <w:pStyle w:val="Sinespaciado"/>
        <w:rPr>
          <w:sz w:val="12"/>
          <w:szCs w:val="12"/>
        </w:rPr>
      </w:pPr>
    </w:p>
    <w:bookmarkEnd w:id="8"/>
    <w:bookmarkEnd w:id="9"/>
    <w:p w:rsidR="000B768C" w:rsidRDefault="00686BE9" w:rsidP="00686BE9">
      <w:pPr>
        <w:pStyle w:val="Sinespaciado"/>
        <w:rPr>
          <w:rFonts w:eastAsiaTheme="minorEastAsia"/>
        </w:rPr>
      </w:pPr>
      <w:r>
        <w:t>L</w:t>
      </w:r>
      <w:r w:rsidR="000B768C">
        <w:t xml:space="preserve">levando esta transferencia a una forma similar a la de la planta original </w:t>
      </w:r>
      <w: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 s+1</m:t>
            </m:r>
          </m:den>
        </m:f>
      </m:oMath>
    </w:p>
    <w:p w:rsidR="000B768C" w:rsidRPr="00413960" w:rsidRDefault="00EE4E09" w:rsidP="000B768C">
      <w:pPr>
        <w:pStyle w:val="Sinespaciado"/>
        <w:ind w:firstLine="708"/>
        <w:jc w:val="center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T(s)</m:t>
              </m:r>
            </m:num>
            <m:den>
              <m:r>
                <w:rPr>
                  <w:rFonts w:ascii="Cambria Math" w:hAnsi="Cambria Math"/>
                </w:rPr>
                <m:t>R(s)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w:bookmarkStart w:id="16" w:name="OLE_LINK21"/>
              <w:bookmarkStart w:id="17" w:name="OLE_LINK22"/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13.64 K</m:t>
                  </m:r>
                </m:num>
                <m:den>
                  <m:r>
                    <w:rPr>
                      <w:rFonts w:ascii="Cambria Math" w:hAnsi="Cambria Math"/>
                    </w:rPr>
                    <m:t>1+13.64 K</m:t>
                  </m:r>
                </m:den>
              </m:f>
              <w:bookmarkEnd w:id="16"/>
              <w:bookmarkEnd w:id="17"/>
            </m:num>
            <m:den>
              <w:bookmarkStart w:id="18" w:name="OLE_LINK23"/>
              <w:bookmarkStart w:id="19" w:name="OLE_LINK24"/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250</m:t>
                  </m:r>
                </m:num>
                <m:den>
                  <m:r>
                    <w:rPr>
                      <w:rFonts w:ascii="Cambria Math" w:hAnsi="Cambria Math"/>
                    </w:rPr>
                    <m:t>1+13.64 K</m:t>
                  </m:r>
                </m:den>
              </m:f>
              <w:bookmarkEnd w:id="18"/>
              <w:bookmarkEnd w:id="19"/>
              <m:r>
                <w:rPr>
                  <w:rFonts w:ascii="Cambria Math" w:hAnsi="Cambria Math"/>
                </w:rPr>
                <m:t xml:space="preserve"> s+</m:t>
              </m:r>
              <w:bookmarkStart w:id="20" w:name="OLE_LINK19"/>
              <w:bookmarkStart w:id="21" w:name="OLE_LINK20"/>
              <m:r>
                <w:rPr>
                  <w:rFonts w:ascii="Cambria Math" w:hAnsi="Cambria Math"/>
                </w:rPr>
                <m:t>1</m:t>
              </m:r>
              <w:bookmarkEnd w:id="20"/>
              <w:bookmarkEnd w:id="21"/>
            </m:den>
          </m:f>
        </m:oMath>
      </m:oMathPara>
    </w:p>
    <w:p w:rsidR="000B768C" w:rsidRDefault="000B768C" w:rsidP="000B768C">
      <w:pPr>
        <w:pStyle w:val="Sinespaciado"/>
        <w:rPr>
          <w:rFonts w:eastAsiaTheme="minorEastAsia"/>
        </w:rPr>
      </w:pPr>
    </w:p>
    <w:p w:rsidR="00413960" w:rsidRDefault="000B768C" w:rsidP="008C1B6C">
      <w:pPr>
        <w:pStyle w:val="Sinespaciado"/>
        <w:jc w:val="both"/>
      </w:pPr>
      <w:r>
        <w:lastRenderedPageBreak/>
        <w:t>Esto quiere decir que tanto la constante de tiempo del sistema como su ganancia estacionaria se ve</w:t>
      </w:r>
      <w:r w:rsidR="005530EF">
        <w:t>rán afectadas por el valor de K. Cuanto mayor sea K:</w:t>
      </w:r>
    </w:p>
    <w:p w:rsidR="000B768C" w:rsidRDefault="005530EF" w:rsidP="000B768C">
      <w:pPr>
        <w:pStyle w:val="Sinespaciado"/>
        <w:numPr>
          <w:ilvl w:val="0"/>
          <w:numId w:val="1"/>
        </w:numPr>
      </w:pPr>
      <w:bookmarkStart w:id="22" w:name="OLE_LINK25"/>
      <w:bookmarkStart w:id="23" w:name="OLE_LINK26"/>
      <w:r>
        <w:t>el valor estacionario en respuesta a un escalón unitario,</w:t>
      </w:r>
      <m:oMath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13.64 K</m:t>
            </m:r>
          </m:num>
          <m:den>
            <m:r>
              <w:rPr>
                <w:rFonts w:ascii="Cambria Math" w:hAnsi="Cambria Math"/>
              </w:rPr>
              <m:t>1+13.64 K</m:t>
            </m:r>
          </m:den>
        </m:f>
      </m:oMath>
      <w:r w:rsidR="000B768C">
        <w:t xml:space="preserve"> </w:t>
      </w:r>
      <w:bookmarkEnd w:id="22"/>
      <w:bookmarkEnd w:id="23"/>
      <w:r w:rsidR="000B768C">
        <w:t>se acercará a 1</w:t>
      </w:r>
    </w:p>
    <w:p w:rsidR="000B768C" w:rsidRPr="00E407A7" w:rsidRDefault="000B768C" w:rsidP="000B768C">
      <w:pPr>
        <w:pStyle w:val="Sinespaciado"/>
        <w:numPr>
          <w:ilvl w:val="0"/>
          <w:numId w:val="1"/>
        </w:numPr>
      </w:pPr>
      <w:r>
        <w:t xml:space="preserve">la constante de tiempo </w:t>
      </w:r>
      <m:oMath>
        <w:bookmarkStart w:id="24" w:name="OLE_LINK29"/>
        <w:bookmarkStart w:id="25" w:name="OLE_LINK30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250</m:t>
            </m:r>
          </m:num>
          <m:den>
            <m:r>
              <w:rPr>
                <w:rFonts w:ascii="Cambria Math" w:hAnsi="Cambria Math"/>
              </w:rPr>
              <m:t>1+13.64 K</m:t>
            </m:r>
          </m:den>
        </m:f>
        <w:bookmarkEnd w:id="24"/>
        <w:bookmarkEnd w:id="25"/>
      </m:oMath>
      <w:r>
        <w:rPr>
          <w:rFonts w:eastAsiaTheme="minorEastAsia"/>
        </w:rPr>
        <w:t xml:space="preserve"> será menor</w:t>
      </w:r>
    </w:p>
    <w:p w:rsidR="00E407A7" w:rsidRPr="005D3E85" w:rsidRDefault="00E407A7" w:rsidP="00E407A7">
      <w:pPr>
        <w:pStyle w:val="Sinespaciado"/>
        <w:rPr>
          <w:rFonts w:eastAsiaTheme="minorEastAsia"/>
          <w:sz w:val="12"/>
          <w:szCs w:val="12"/>
        </w:rPr>
      </w:pPr>
    </w:p>
    <w:p w:rsidR="00E407A7" w:rsidRDefault="00E407A7" w:rsidP="008C1B6C">
      <w:pPr>
        <w:pStyle w:val="Sinespaciado"/>
        <w:jc w:val="both"/>
        <w:rPr>
          <w:rFonts w:eastAsiaTheme="minorEastAsia"/>
        </w:rPr>
      </w:pPr>
      <w:r>
        <w:rPr>
          <w:rFonts w:eastAsiaTheme="minorEastAsia"/>
        </w:rPr>
        <w:t>. La estructura del compensador determina cómo impactará su implementación en el sistema de lazo cerrado</w:t>
      </w:r>
    </w:p>
    <w:p w:rsidR="00E407A7" w:rsidRDefault="00E407A7" w:rsidP="008C1B6C">
      <w:pPr>
        <w:pStyle w:val="Sinespaciado"/>
        <w:jc w:val="both"/>
        <w:rPr>
          <w:rFonts w:eastAsiaTheme="minorEastAsia"/>
        </w:rPr>
      </w:pPr>
      <w:r>
        <w:rPr>
          <w:rFonts w:eastAsiaTheme="minorEastAsia"/>
        </w:rPr>
        <w:t>. Los valores específicos que asuma el compensador determinarán las propiedades definitivas del sistema realimentado</w:t>
      </w:r>
    </w:p>
    <w:p w:rsidR="00E407A7" w:rsidRDefault="00E407A7" w:rsidP="00E407A7">
      <w:pPr>
        <w:pStyle w:val="Sinespaciado"/>
        <w:rPr>
          <w:rFonts w:eastAsiaTheme="minorEastAsia"/>
        </w:rPr>
      </w:pPr>
    </w:p>
    <w:p w:rsidR="00E407A7" w:rsidRPr="008C1B6C" w:rsidRDefault="00E407A7" w:rsidP="00E407A7">
      <w:pPr>
        <w:pStyle w:val="Sinespaciado"/>
        <w:rPr>
          <w:rFonts w:eastAsiaTheme="minorEastAsia"/>
          <w:b/>
          <w:i/>
        </w:rPr>
      </w:pPr>
      <w:r w:rsidRPr="008C1B6C">
        <w:rPr>
          <w:rFonts w:eastAsiaTheme="minorEastAsia"/>
          <w:b/>
          <w:i/>
        </w:rPr>
        <w:t xml:space="preserve">Obtener el valor de K que garantiza </w:t>
      </w:r>
    </w:p>
    <w:p w:rsidR="00E407A7" w:rsidRDefault="00E407A7" w:rsidP="005530EF">
      <w:pPr>
        <w:pStyle w:val="Sinespaciado"/>
        <w:rPr>
          <w:rFonts w:eastAsiaTheme="minorEastAsia"/>
        </w:rPr>
      </w:pPr>
      <w:proofErr w:type="gramStart"/>
      <w:r w:rsidRPr="008C1B6C">
        <w:rPr>
          <w:rFonts w:eastAsiaTheme="minorEastAsia"/>
          <w:i/>
        </w:rPr>
        <w:t>un</w:t>
      </w:r>
      <w:proofErr w:type="gramEnd"/>
      <w:r w:rsidRPr="008C1B6C">
        <w:rPr>
          <w:rFonts w:eastAsiaTheme="minorEastAsia"/>
          <w:i/>
        </w:rPr>
        <w:t xml:space="preserve"> error estacionario menor o igual al 10%:</w:t>
      </w:r>
      <w:r w:rsidRPr="008C1B6C">
        <w:rPr>
          <w:rFonts w:eastAsiaTheme="minorEastAsia"/>
          <w:i/>
        </w:rPr>
        <w:tab/>
      </w:r>
      <w:r w:rsidR="008C1B6C">
        <w:rPr>
          <w:rFonts w:eastAsiaTheme="minorEastAsia"/>
        </w:rPr>
        <w:t xml:space="preserve">esto quiere decir que, </w:t>
      </w:r>
      <w:r>
        <w:rPr>
          <w:rFonts w:eastAsiaTheme="minorEastAsia"/>
        </w:rPr>
        <w:t xml:space="preserve">cuando la referencia sea </w:t>
      </w:r>
      <w:r w:rsidR="005530EF">
        <w:rPr>
          <w:rFonts w:eastAsiaTheme="minorEastAsia"/>
        </w:rPr>
        <w:t xml:space="preserve">un escalón de altura </w:t>
      </w:r>
      <w:r>
        <w:rPr>
          <w:rFonts w:eastAsiaTheme="minorEastAsia"/>
        </w:rPr>
        <w:t xml:space="preserve">1, la salida debe </w:t>
      </w:r>
      <w:r w:rsidR="005530EF">
        <w:rPr>
          <w:rFonts w:eastAsiaTheme="minorEastAsia"/>
        </w:rPr>
        <w:t>alcanza</w:t>
      </w:r>
      <w:r>
        <w:rPr>
          <w:rFonts w:eastAsiaTheme="minorEastAsia"/>
        </w:rPr>
        <w:t>r un valor estacionario de 0.9 o superior</w:t>
      </w:r>
      <w:r w:rsidR="008C1B6C">
        <w:rPr>
          <w:rFonts w:eastAsiaTheme="minorEastAsia"/>
        </w:rPr>
        <w:t xml:space="preserve"> (usar teorema del valor final sobre la función de transferencia, cuando la entrada es un escalón de altura 1)</w:t>
      </w:r>
    </w:p>
    <w:p w:rsidR="00E407A7" w:rsidRDefault="00E407A7" w:rsidP="00E407A7">
      <w:pPr>
        <w:pStyle w:val="Sinespaciado"/>
        <w:ind w:left="142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13.64 K</m:t>
              </m:r>
            </m:num>
            <m:den>
              <m:r>
                <w:rPr>
                  <w:rFonts w:ascii="Cambria Math" w:hAnsi="Cambria Math"/>
                </w:rPr>
                <m:t>1+13.64 K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≥ 0.9</m:t>
          </m:r>
          <m:r>
            <m:rPr>
              <m:sty m:val="p"/>
            </m:rPr>
            <w:rPr>
              <w:rFonts w:ascii="Cambria Math" w:eastAsiaTheme="minorEastAsia"/>
            </w:rPr>
            <m:t xml:space="preserve">;   </m:t>
          </m:r>
          <m:r>
            <m:rPr>
              <m:sty m:val="b"/>
            </m:rPr>
            <w:rPr>
              <w:rFonts w:ascii="Cambria Math" w:eastAsiaTheme="minorEastAsia"/>
            </w:rPr>
            <m:t>K</m:t>
          </m:r>
          <m:r>
            <m:rPr>
              <m:sty m:val="b"/>
            </m:rPr>
            <w:rPr>
              <w:rFonts w:ascii="Cambria Math" w:eastAsiaTheme="minorEastAsia" w:hAnsi="Cambria Math"/>
            </w:rPr>
            <m:t>≥</m:t>
          </m:r>
          <m:r>
            <m:rPr>
              <m:sty m:val="b"/>
            </m:rPr>
            <w:rPr>
              <w:rFonts w:ascii="Cambria Math" w:eastAsiaTheme="minorEastAsia"/>
            </w:rPr>
            <m:t>0.6598</m:t>
          </m:r>
        </m:oMath>
      </m:oMathPara>
    </w:p>
    <w:p w:rsidR="00E407A7" w:rsidRPr="008C1B6C" w:rsidRDefault="00E407A7" w:rsidP="00E407A7">
      <w:pPr>
        <w:pStyle w:val="Sinespaciado"/>
        <w:rPr>
          <w:i/>
        </w:rPr>
      </w:pPr>
      <w:proofErr w:type="gramStart"/>
      <w:r w:rsidRPr="008C1B6C">
        <w:rPr>
          <w:i/>
        </w:rPr>
        <w:t>una</w:t>
      </w:r>
      <w:proofErr w:type="gramEnd"/>
      <w:r w:rsidRPr="008C1B6C">
        <w:rPr>
          <w:i/>
        </w:rPr>
        <w:t xml:space="preserve"> constante de tiempo menor o igual a 20 segundos:</w:t>
      </w:r>
    </w:p>
    <w:p w:rsidR="00E407A7" w:rsidRPr="008C1B6C" w:rsidRDefault="00EE4E09" w:rsidP="00E407A7">
      <w:pPr>
        <w:pStyle w:val="Sinespaciado"/>
        <w:rPr>
          <w:b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250</m:t>
              </m:r>
            </m:num>
            <m:den>
              <m:r>
                <w:rPr>
                  <w:rFonts w:ascii="Cambria Math" w:hAnsi="Cambria Math"/>
                </w:rPr>
                <m:t>1+13.64 K</m:t>
              </m:r>
            </m:den>
          </m:f>
          <m:r>
            <w:rPr>
              <w:rFonts w:ascii="Cambria Math" w:hAnsi="Cambria Math"/>
            </w:rPr>
            <m:t>≤2</m:t>
          </m:r>
          <w:bookmarkStart w:id="26" w:name="OLE_LINK31"/>
          <w:bookmarkStart w:id="27" w:name="OLE_LINK32"/>
          <m:r>
            <w:rPr>
              <w:rFonts w:ascii="Cambria Math" w:hAnsi="Cambria Math"/>
            </w:rPr>
            <m:t>0</m:t>
          </m:r>
          <m:r>
            <w:rPr>
              <w:rFonts w:ascii="Cambria Math" w:eastAsiaTheme="minorEastAsia" w:hAnsi="Cambria Math"/>
            </w:rPr>
            <m:t xml:space="preserve">;     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   K≥0.8431</m:t>
          </m:r>
          <w:bookmarkEnd w:id="26"/>
          <w:bookmarkEnd w:id="27"/>
        </m:oMath>
      </m:oMathPara>
    </w:p>
    <w:p w:rsidR="00E407A7" w:rsidRPr="005D3E85" w:rsidRDefault="00E407A7" w:rsidP="005D3E85">
      <w:pPr>
        <w:pStyle w:val="Sinespaciado"/>
        <w:ind w:left="708" w:firstLine="708"/>
        <w:rPr>
          <w:rFonts w:eastAsiaTheme="minorEastAsia"/>
          <w:b/>
          <w:u w:val="single"/>
        </w:rPr>
      </w:pPr>
      <w:r w:rsidRPr="005D3E85">
        <w:rPr>
          <w:u w:val="single"/>
        </w:rPr>
        <w:t xml:space="preserve">El valor de K que cumple con estos requisitos es </w:t>
      </w:r>
      <m:oMath>
        <m:r>
          <w:rPr>
            <w:rFonts w:ascii="Cambria Math" w:eastAsiaTheme="minorEastAsia" w:hAnsi="Cambria Math"/>
            <w:u w:val="single"/>
          </w:rPr>
          <m:t xml:space="preserve">   </m:t>
        </m:r>
        <m:r>
          <m:rPr>
            <m:sty m:val="bi"/>
          </m:rPr>
          <w:rPr>
            <w:rFonts w:ascii="Cambria Math" w:eastAsiaTheme="minorEastAsia" w:hAnsi="Cambria Math"/>
            <w:u w:val="single"/>
          </w:rPr>
          <m:t>K≥0.8431</m:t>
        </m:r>
      </m:oMath>
    </w:p>
    <w:p w:rsidR="005D3E85" w:rsidRPr="005D3E85" w:rsidRDefault="005D3E85" w:rsidP="008C1B6C">
      <w:pPr>
        <w:pStyle w:val="Sinespaciado"/>
        <w:jc w:val="both"/>
        <w:rPr>
          <w:sz w:val="12"/>
          <w:szCs w:val="12"/>
        </w:rPr>
      </w:pPr>
    </w:p>
    <w:p w:rsidR="002E0C65" w:rsidRDefault="002E0C65" w:rsidP="008C1B6C">
      <w:pPr>
        <w:pStyle w:val="Sinespaciado"/>
        <w:jc w:val="both"/>
        <w:rPr>
          <w:rFonts w:eastAsiaTheme="minorEastAsia"/>
        </w:rPr>
      </w:pPr>
      <w:r>
        <w:t>Por ejemplo, con</w:t>
      </w:r>
      <w:r w:rsidR="00E407A7">
        <w:t xml:space="preserve"> un valor de </w:t>
      </w:r>
      <w:r w:rsidR="00E407A7" w:rsidRPr="008C1B6C">
        <w:rPr>
          <w:i/>
        </w:rPr>
        <w:t>K=1</w:t>
      </w:r>
      <w:r>
        <w:t>, se tiene una constante de tiempo de 17.08 segundos, y una ganancia estacionaria de 0.9317 -</w:t>
      </w:r>
      <w:r>
        <w:rPr>
          <w:rFonts w:eastAsiaTheme="minorEastAsia"/>
        </w:rPr>
        <w:t>Esto equivale a un error estacionario de 0.0683 respecto de la entrada (6.83%)-</w:t>
      </w:r>
      <w:r w:rsidR="008C1B6C">
        <w:rPr>
          <w:rFonts w:eastAsiaTheme="minorEastAsia"/>
        </w:rPr>
        <w:t>. Este esquema de compensación cumple con los requis</w:t>
      </w:r>
      <w:r w:rsidR="00A750DC">
        <w:rPr>
          <w:rFonts w:eastAsiaTheme="minorEastAsia"/>
        </w:rPr>
        <w:t xml:space="preserve">itos propuestos para el sistema, y tiene la función de transferencia </w:t>
      </w:r>
      <w:r w:rsidR="00B50F86">
        <w:rPr>
          <w:rFonts w:eastAsiaTheme="minorEastAsia"/>
        </w:rPr>
        <w:t xml:space="preserve">completa </w:t>
      </w:r>
      <w:r w:rsidR="00A750DC">
        <w:rPr>
          <w:rFonts w:eastAsiaTheme="minorEastAsia"/>
        </w:rPr>
        <w:t>de lazo cerrado (reemplazando K=1):</w:t>
      </w:r>
    </w:p>
    <w:p w:rsidR="001B464B" w:rsidRPr="001B464B" w:rsidRDefault="001B464B" w:rsidP="008C1B6C">
      <w:pPr>
        <w:pStyle w:val="Sinespaciado"/>
        <w:jc w:val="both"/>
        <w:rPr>
          <w:sz w:val="12"/>
          <w:szCs w:val="12"/>
        </w:rPr>
      </w:pPr>
    </w:p>
    <w:p w:rsidR="00A750DC" w:rsidRDefault="00EE4E09" w:rsidP="00A750DC">
      <w:pPr>
        <w:pStyle w:val="Sinespaciado"/>
        <w:ind w:firstLine="708"/>
        <w:jc w:val="center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T(s)</m:t>
              </m:r>
            </m:num>
            <m:den>
              <m:r>
                <w:rPr>
                  <w:rFonts w:ascii="Cambria Math" w:hAnsi="Cambria Math"/>
                </w:rPr>
                <m:t>R(s)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0.9317</m:t>
              </m:r>
            </m:num>
            <m:den>
              <m:r>
                <w:rPr>
                  <w:rFonts w:ascii="Cambria Math" w:hAnsi="Cambria Math"/>
                </w:rPr>
                <m:t>17.08 s+1</m:t>
              </m:r>
            </m:den>
          </m:f>
        </m:oMath>
      </m:oMathPara>
    </w:p>
    <w:p w:rsidR="001B464B" w:rsidRPr="001B464B" w:rsidRDefault="001B464B" w:rsidP="00A750DC">
      <w:pPr>
        <w:pStyle w:val="Sinespaciado"/>
        <w:ind w:firstLine="708"/>
        <w:jc w:val="center"/>
        <w:rPr>
          <w:sz w:val="12"/>
          <w:szCs w:val="12"/>
        </w:rPr>
      </w:pPr>
    </w:p>
    <w:p w:rsidR="005530EF" w:rsidRDefault="007A5E9D" w:rsidP="005530EF">
      <w:pPr>
        <w:pStyle w:val="Sinespaciado"/>
        <w:jc w:val="both"/>
        <w:rPr>
          <w:i/>
        </w:rPr>
      </w:pPr>
      <w:r>
        <w:rPr>
          <w:i/>
        </w:rPr>
        <w:t>R</w:t>
      </w:r>
      <w:r w:rsidR="005530EF">
        <w:rPr>
          <w:i/>
        </w:rPr>
        <w:t xml:space="preserve">espuesta </w:t>
      </w:r>
      <w:r>
        <w:rPr>
          <w:i/>
        </w:rPr>
        <w:t xml:space="preserve">frente a </w:t>
      </w:r>
      <w:r w:rsidR="000F084C">
        <w:rPr>
          <w:i/>
        </w:rPr>
        <w:t>entradas escalón equivalentes</w:t>
      </w:r>
      <w:r>
        <w:rPr>
          <w:i/>
        </w:rPr>
        <w:t xml:space="preserve"> - Planta original y sistema realimentado compensado</w:t>
      </w:r>
      <w:r w:rsidR="000F084C">
        <w:rPr>
          <w:i/>
        </w:rPr>
        <w:t xml:space="preserve"> (el sistema a lazo abierto maneja diferentes unidades que a lazo cerrado)</w:t>
      </w:r>
    </w:p>
    <w:p w:rsidR="005D3E85" w:rsidRDefault="005D3E85" w:rsidP="005530EF">
      <w:pPr>
        <w:pStyle w:val="Sinespaciado"/>
        <w:jc w:val="both"/>
        <w:rPr>
          <w:i/>
        </w:rPr>
      </w:pPr>
    </w:p>
    <w:p w:rsidR="005D3E85" w:rsidRDefault="00017314" w:rsidP="000F084C">
      <w:pPr>
        <w:pStyle w:val="Sinespaciado"/>
        <w:jc w:val="center"/>
        <w:rPr>
          <w:i/>
        </w:rPr>
      </w:pPr>
      <w:r>
        <w:rPr>
          <w:i/>
          <w:noProof/>
          <w:lang w:eastAsia="es-MX"/>
        </w:rPr>
        <w:drawing>
          <wp:inline distT="0" distB="0" distL="0" distR="0">
            <wp:extent cx="3105150" cy="2265680"/>
            <wp:effectExtent l="1905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6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E85" w:rsidRPr="008C1B6C" w:rsidRDefault="005D3E85" w:rsidP="005D3E85">
      <w:pPr>
        <w:pStyle w:val="Sinespaciado"/>
        <w:rPr>
          <w:i/>
        </w:rPr>
      </w:pPr>
      <w:r>
        <w:rPr>
          <w:i/>
        </w:rPr>
        <w:t>Considerando</w:t>
      </w:r>
      <w:r w:rsidRPr="008C1B6C">
        <w:rPr>
          <w:i/>
        </w:rPr>
        <w:t xml:space="preserve"> este esquema de control</w:t>
      </w:r>
      <w:r>
        <w:rPr>
          <w:i/>
        </w:rPr>
        <w:t xml:space="preserve"> (compensador - ganancia fija C(s)=K)</w:t>
      </w:r>
    </w:p>
    <w:p w:rsidR="005D3E85" w:rsidRPr="008C1B6C" w:rsidRDefault="005D3E85" w:rsidP="005D3E85">
      <w:pPr>
        <w:pStyle w:val="Sinespaciado"/>
        <w:numPr>
          <w:ilvl w:val="0"/>
          <w:numId w:val="2"/>
        </w:numPr>
        <w:jc w:val="both"/>
        <w:rPr>
          <w:i/>
        </w:rPr>
      </w:pPr>
      <w:r w:rsidRPr="008C1B6C">
        <w:rPr>
          <w:i/>
        </w:rPr>
        <w:t>Es posible obtener cualquier tiempo de respuesta que se desee (por ejemplo, una constante de tiempo &lt; 1 segundo)</w:t>
      </w:r>
      <w:proofErr w:type="gramStart"/>
      <w:r w:rsidRPr="008C1B6C">
        <w:rPr>
          <w:i/>
        </w:rPr>
        <w:t>?</w:t>
      </w:r>
      <w:proofErr w:type="gramEnd"/>
    </w:p>
    <w:p w:rsidR="005D3E85" w:rsidRPr="00137F5B" w:rsidRDefault="005D3E85" w:rsidP="005530EF">
      <w:pPr>
        <w:pStyle w:val="Sinespaciado"/>
        <w:numPr>
          <w:ilvl w:val="0"/>
          <w:numId w:val="2"/>
        </w:numPr>
        <w:jc w:val="both"/>
        <w:rPr>
          <w:i/>
        </w:rPr>
      </w:pPr>
      <w:r w:rsidRPr="008C1B6C">
        <w:rPr>
          <w:i/>
        </w:rPr>
        <w:t xml:space="preserve">Es posible obtener un error estacionario nulo </w:t>
      </w:r>
      <w:r>
        <w:rPr>
          <w:i/>
        </w:rPr>
        <w:t>en el control de la temperatura</w:t>
      </w:r>
      <w:proofErr w:type="gramStart"/>
      <w:r w:rsidRPr="008C1B6C">
        <w:rPr>
          <w:i/>
        </w:rPr>
        <w:t>?</w:t>
      </w:r>
      <w:proofErr w:type="gramEnd"/>
    </w:p>
    <w:sectPr w:rsidR="005D3E85" w:rsidRPr="00137F5B" w:rsidSect="000F4E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138F8"/>
    <w:multiLevelType w:val="hybridMultilevel"/>
    <w:tmpl w:val="870A00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31D19"/>
    <w:multiLevelType w:val="hybridMultilevel"/>
    <w:tmpl w:val="00E2504C"/>
    <w:lvl w:ilvl="0" w:tplc="EB4AF86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627C8"/>
    <w:rsid w:val="00017314"/>
    <w:rsid w:val="00092FBC"/>
    <w:rsid w:val="000B768C"/>
    <w:rsid w:val="000F084C"/>
    <w:rsid w:val="000F4EA0"/>
    <w:rsid w:val="00111FF2"/>
    <w:rsid w:val="00137F5B"/>
    <w:rsid w:val="001B464B"/>
    <w:rsid w:val="002E0C65"/>
    <w:rsid w:val="002F431C"/>
    <w:rsid w:val="002F7CEB"/>
    <w:rsid w:val="00304BFA"/>
    <w:rsid w:val="00404C38"/>
    <w:rsid w:val="00413960"/>
    <w:rsid w:val="004721F8"/>
    <w:rsid w:val="00493A38"/>
    <w:rsid w:val="005530EF"/>
    <w:rsid w:val="005D3E85"/>
    <w:rsid w:val="00686BE9"/>
    <w:rsid w:val="007627C8"/>
    <w:rsid w:val="007A5E9D"/>
    <w:rsid w:val="008C1B6C"/>
    <w:rsid w:val="00976F83"/>
    <w:rsid w:val="00A750DC"/>
    <w:rsid w:val="00A85CF5"/>
    <w:rsid w:val="00B50F86"/>
    <w:rsid w:val="00B71DC0"/>
    <w:rsid w:val="00DB3A4D"/>
    <w:rsid w:val="00DB6EC2"/>
    <w:rsid w:val="00DF2CAC"/>
    <w:rsid w:val="00E407A7"/>
    <w:rsid w:val="00EE3BEA"/>
    <w:rsid w:val="00EE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E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2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7C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627C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7627C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E7B6D08-FFDD-4653-81A5-50F3F4EE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</dc:creator>
  <cp:lastModifiedBy>Ig</cp:lastModifiedBy>
  <cp:revision>3</cp:revision>
  <cp:lastPrinted>2014-09-24T17:27:00Z</cp:lastPrinted>
  <dcterms:created xsi:type="dcterms:W3CDTF">2014-10-15T15:42:00Z</dcterms:created>
  <dcterms:modified xsi:type="dcterms:W3CDTF">2014-10-20T16:44:00Z</dcterms:modified>
</cp:coreProperties>
</file>