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921" w:rsidRPr="009F701E" w:rsidRDefault="00387784" w:rsidP="00C97921">
      <w:pPr>
        <w:pStyle w:val="Ttulo"/>
        <w:jc w:val="center"/>
        <w:rPr>
          <w:rFonts w:asciiTheme="minorHAnsi" w:hAnsiTheme="minorHAnsi"/>
          <w:sz w:val="72"/>
          <w:szCs w:val="72"/>
        </w:rPr>
      </w:pPr>
      <w:r>
        <w:rPr>
          <w:rFonts w:asciiTheme="minorHAnsi" w:hAnsiTheme="minorHAnsi"/>
          <w:sz w:val="72"/>
          <w:szCs w:val="72"/>
        </w:rPr>
        <w:t>Procesos Industriales</w:t>
      </w:r>
      <w:r w:rsidR="009F701E">
        <w:rPr>
          <w:rFonts w:asciiTheme="minorHAnsi" w:hAnsiTheme="minorHAnsi"/>
          <w:sz w:val="72"/>
          <w:szCs w:val="72"/>
        </w:rPr>
        <w:t xml:space="preserve"> I</w:t>
      </w:r>
    </w:p>
    <w:p w:rsidR="00C97921" w:rsidRPr="009F701E" w:rsidRDefault="00387784" w:rsidP="00C97921">
      <w:pPr>
        <w:pStyle w:val="Subttulo"/>
        <w:jc w:val="center"/>
        <w:rPr>
          <w:rFonts w:asciiTheme="minorHAnsi" w:hAnsiTheme="minorHAnsi"/>
          <w:b/>
          <w:i w:val="0"/>
        </w:rPr>
      </w:pPr>
      <w:r>
        <w:rPr>
          <w:rFonts w:asciiTheme="minorHAnsi" w:hAnsiTheme="minorHAnsi"/>
          <w:b/>
          <w:i w:val="0"/>
          <w:sz w:val="48"/>
          <w:szCs w:val="48"/>
        </w:rPr>
        <w:t xml:space="preserve">TRABAJO PRÁCTICO </w:t>
      </w:r>
    </w:p>
    <w:p w:rsidR="00C97921" w:rsidRPr="00910B49" w:rsidRDefault="00C97921" w:rsidP="00D801BC">
      <w:pPr>
        <w:pStyle w:val="Subttulo"/>
        <w:jc w:val="center"/>
        <w:rPr>
          <w:sz w:val="48"/>
          <w:szCs w:val="48"/>
        </w:rPr>
      </w:pPr>
      <w:r w:rsidRPr="00910B49">
        <w:rPr>
          <w:noProof/>
          <w:lang w:val="es-AR" w:eastAsia="es-AR"/>
        </w:rPr>
        <w:drawing>
          <wp:inline distT="0" distB="0" distL="0" distR="0">
            <wp:extent cx="1137022" cy="1114425"/>
            <wp:effectExtent l="19050" t="0" r="5978"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1.jp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137022" cy="1114425"/>
                    </a:xfrm>
                    <a:prstGeom prst="rect">
                      <a:avLst/>
                    </a:prstGeom>
                  </pic:spPr>
                </pic:pic>
              </a:graphicData>
            </a:graphic>
          </wp:inline>
        </w:drawing>
      </w:r>
    </w:p>
    <w:p w:rsidR="00D801BC" w:rsidRDefault="00D801BC" w:rsidP="00D801BC">
      <w:pPr>
        <w:pStyle w:val="Subttulo"/>
        <w:numPr>
          <w:ilvl w:val="0"/>
          <w:numId w:val="0"/>
        </w:numPr>
        <w:jc w:val="center"/>
        <w:rPr>
          <w:rFonts w:asciiTheme="minorHAnsi" w:hAnsiTheme="minorHAnsi"/>
          <w:b/>
          <w:sz w:val="40"/>
          <w:szCs w:val="40"/>
        </w:rPr>
      </w:pPr>
    </w:p>
    <w:p w:rsidR="00D801BC" w:rsidRPr="00D801BC" w:rsidRDefault="00D801BC" w:rsidP="00D801BC">
      <w:pPr>
        <w:pStyle w:val="Subttulo"/>
        <w:numPr>
          <w:ilvl w:val="0"/>
          <w:numId w:val="0"/>
        </w:numPr>
        <w:jc w:val="center"/>
        <w:rPr>
          <w:rFonts w:asciiTheme="minorHAnsi" w:hAnsiTheme="minorHAnsi"/>
          <w:b/>
          <w:sz w:val="40"/>
          <w:szCs w:val="40"/>
        </w:rPr>
      </w:pPr>
      <w:r w:rsidRPr="00D801BC">
        <w:rPr>
          <w:rFonts w:asciiTheme="minorHAnsi" w:hAnsiTheme="minorHAnsi"/>
          <w:b/>
          <w:sz w:val="40"/>
          <w:szCs w:val="40"/>
        </w:rPr>
        <w:t>Fabricación de Válvulas de Seguridad</w:t>
      </w:r>
    </w:p>
    <w:p w:rsidR="00D801BC" w:rsidRDefault="00D801BC" w:rsidP="00C97921">
      <w:pPr>
        <w:pStyle w:val="Subttulo"/>
        <w:numPr>
          <w:ilvl w:val="0"/>
          <w:numId w:val="0"/>
        </w:numPr>
        <w:rPr>
          <w:rFonts w:asciiTheme="minorHAnsi" w:hAnsiTheme="minorHAnsi"/>
          <w:b/>
          <w:i w:val="0"/>
          <w:sz w:val="40"/>
          <w:szCs w:val="40"/>
        </w:rPr>
      </w:pPr>
    </w:p>
    <w:p w:rsidR="00D801BC" w:rsidRDefault="00D801BC" w:rsidP="00C97921">
      <w:pPr>
        <w:pStyle w:val="Subttulo"/>
        <w:numPr>
          <w:ilvl w:val="0"/>
          <w:numId w:val="0"/>
        </w:numPr>
        <w:rPr>
          <w:rFonts w:asciiTheme="minorHAnsi" w:hAnsiTheme="minorHAnsi"/>
          <w:b/>
          <w:i w:val="0"/>
          <w:sz w:val="40"/>
          <w:szCs w:val="40"/>
        </w:rPr>
      </w:pPr>
    </w:p>
    <w:p w:rsidR="00D801BC" w:rsidRDefault="00D801BC" w:rsidP="00C97921">
      <w:pPr>
        <w:pStyle w:val="Subttulo"/>
        <w:numPr>
          <w:ilvl w:val="0"/>
          <w:numId w:val="0"/>
        </w:numPr>
        <w:rPr>
          <w:rFonts w:asciiTheme="minorHAnsi" w:hAnsiTheme="minorHAnsi"/>
          <w:b/>
          <w:i w:val="0"/>
          <w:sz w:val="40"/>
          <w:szCs w:val="40"/>
        </w:rPr>
      </w:pPr>
      <w:r>
        <w:rPr>
          <w:rFonts w:asciiTheme="minorHAnsi" w:hAnsiTheme="minorHAnsi"/>
          <w:b/>
          <w:i w:val="0"/>
          <w:sz w:val="40"/>
          <w:szCs w:val="40"/>
        </w:rPr>
        <w:t>Docentes:</w:t>
      </w:r>
    </w:p>
    <w:p w:rsidR="00A53360" w:rsidRPr="00A53360" w:rsidRDefault="00A53360" w:rsidP="00A53360">
      <w:pPr>
        <w:pStyle w:val="Subttulo"/>
        <w:numPr>
          <w:ilvl w:val="0"/>
          <w:numId w:val="11"/>
        </w:numPr>
        <w:rPr>
          <w:rFonts w:asciiTheme="minorHAnsi" w:hAnsiTheme="minorHAnsi"/>
          <w:b/>
          <w:i w:val="0"/>
          <w:sz w:val="40"/>
          <w:szCs w:val="40"/>
        </w:rPr>
      </w:pPr>
      <w:proofErr w:type="spellStart"/>
      <w:r w:rsidRPr="00A53360">
        <w:rPr>
          <w:rFonts w:asciiTheme="minorHAnsi" w:hAnsiTheme="minorHAnsi"/>
          <w:b/>
          <w:i w:val="0"/>
          <w:sz w:val="40"/>
          <w:szCs w:val="40"/>
        </w:rPr>
        <w:t>Montesano</w:t>
      </w:r>
      <w:proofErr w:type="spellEnd"/>
      <w:r w:rsidRPr="00A53360">
        <w:rPr>
          <w:rFonts w:asciiTheme="minorHAnsi" w:hAnsiTheme="minorHAnsi"/>
          <w:b/>
          <w:i w:val="0"/>
          <w:sz w:val="40"/>
          <w:szCs w:val="40"/>
        </w:rPr>
        <w:t>, Juan</w:t>
      </w:r>
    </w:p>
    <w:p w:rsidR="00A53360" w:rsidRPr="00A53360" w:rsidRDefault="00A53360" w:rsidP="00A53360">
      <w:pPr>
        <w:pStyle w:val="Subttulo"/>
        <w:numPr>
          <w:ilvl w:val="0"/>
          <w:numId w:val="11"/>
        </w:numPr>
        <w:rPr>
          <w:rFonts w:asciiTheme="minorHAnsi" w:hAnsiTheme="minorHAnsi"/>
          <w:b/>
          <w:i w:val="0"/>
          <w:sz w:val="40"/>
          <w:szCs w:val="40"/>
        </w:rPr>
      </w:pPr>
      <w:r w:rsidRPr="00A53360">
        <w:rPr>
          <w:rFonts w:asciiTheme="minorHAnsi" w:hAnsiTheme="minorHAnsi"/>
          <w:b/>
          <w:i w:val="0"/>
          <w:sz w:val="40"/>
          <w:szCs w:val="40"/>
        </w:rPr>
        <w:t xml:space="preserve">Di Pietro, Ángel </w:t>
      </w:r>
    </w:p>
    <w:p w:rsidR="00A53360" w:rsidRDefault="00A53360" w:rsidP="00A53360">
      <w:pPr>
        <w:pStyle w:val="Subttulo"/>
        <w:numPr>
          <w:ilvl w:val="0"/>
          <w:numId w:val="11"/>
        </w:numPr>
        <w:rPr>
          <w:rFonts w:asciiTheme="minorHAnsi" w:hAnsiTheme="minorHAnsi"/>
          <w:b/>
          <w:i w:val="0"/>
          <w:sz w:val="40"/>
          <w:szCs w:val="40"/>
        </w:rPr>
      </w:pPr>
      <w:r w:rsidRPr="00A53360">
        <w:rPr>
          <w:rFonts w:asciiTheme="minorHAnsi" w:hAnsiTheme="minorHAnsi"/>
          <w:b/>
          <w:i w:val="0"/>
          <w:sz w:val="40"/>
          <w:szCs w:val="40"/>
        </w:rPr>
        <w:t>Posadas, José</w:t>
      </w:r>
    </w:p>
    <w:p w:rsidR="00A53360" w:rsidRDefault="00A53360" w:rsidP="00A53360">
      <w:pPr>
        <w:pStyle w:val="Subttulo"/>
        <w:numPr>
          <w:ilvl w:val="0"/>
          <w:numId w:val="0"/>
        </w:numPr>
        <w:rPr>
          <w:rFonts w:asciiTheme="minorHAnsi" w:hAnsiTheme="minorHAnsi"/>
          <w:b/>
          <w:i w:val="0"/>
          <w:sz w:val="40"/>
          <w:szCs w:val="40"/>
        </w:rPr>
      </w:pPr>
    </w:p>
    <w:p w:rsidR="00C97921" w:rsidRPr="00D54DF2" w:rsidRDefault="00C97921" w:rsidP="00A53360">
      <w:pPr>
        <w:pStyle w:val="Subttulo"/>
        <w:numPr>
          <w:ilvl w:val="0"/>
          <w:numId w:val="0"/>
        </w:numPr>
        <w:rPr>
          <w:rFonts w:asciiTheme="minorHAnsi" w:hAnsiTheme="minorHAnsi"/>
          <w:b/>
          <w:i w:val="0"/>
          <w:sz w:val="40"/>
          <w:szCs w:val="40"/>
        </w:rPr>
      </w:pPr>
      <w:r w:rsidRPr="00D54DF2">
        <w:rPr>
          <w:rFonts w:asciiTheme="minorHAnsi" w:hAnsiTheme="minorHAnsi"/>
          <w:b/>
          <w:i w:val="0"/>
          <w:sz w:val="40"/>
          <w:szCs w:val="40"/>
        </w:rPr>
        <w:t xml:space="preserve">Integrantes:   </w:t>
      </w:r>
    </w:p>
    <w:p w:rsidR="00C97921" w:rsidRPr="00387784" w:rsidRDefault="00387784" w:rsidP="00387784">
      <w:pPr>
        <w:pStyle w:val="Subttulo"/>
        <w:numPr>
          <w:ilvl w:val="0"/>
          <w:numId w:val="1"/>
        </w:numPr>
        <w:rPr>
          <w:rFonts w:asciiTheme="minorHAnsi" w:hAnsiTheme="minorHAnsi"/>
          <w:b/>
          <w:i w:val="0"/>
          <w:sz w:val="40"/>
          <w:szCs w:val="40"/>
        </w:rPr>
      </w:pPr>
      <w:proofErr w:type="spellStart"/>
      <w:r>
        <w:rPr>
          <w:rFonts w:asciiTheme="minorHAnsi" w:hAnsiTheme="minorHAnsi"/>
          <w:b/>
          <w:i w:val="0"/>
          <w:sz w:val="40"/>
          <w:szCs w:val="40"/>
        </w:rPr>
        <w:t>Donati</w:t>
      </w:r>
      <w:proofErr w:type="spellEnd"/>
      <w:r>
        <w:rPr>
          <w:rFonts w:asciiTheme="minorHAnsi" w:hAnsiTheme="minorHAnsi"/>
          <w:b/>
          <w:i w:val="0"/>
          <w:sz w:val="40"/>
          <w:szCs w:val="40"/>
        </w:rPr>
        <w:t>, Santiago</w:t>
      </w:r>
      <w:r w:rsidR="0023559F">
        <w:rPr>
          <w:rFonts w:asciiTheme="minorHAnsi" w:hAnsiTheme="minorHAnsi"/>
          <w:b/>
          <w:i w:val="0"/>
          <w:sz w:val="40"/>
          <w:szCs w:val="40"/>
        </w:rPr>
        <w:t>……………. 021102220</w:t>
      </w:r>
    </w:p>
    <w:p w:rsidR="00C97921" w:rsidRPr="00D54DF2" w:rsidRDefault="00C97921" w:rsidP="00C97921">
      <w:pPr>
        <w:pStyle w:val="Subttulo"/>
        <w:numPr>
          <w:ilvl w:val="0"/>
          <w:numId w:val="1"/>
        </w:numPr>
        <w:rPr>
          <w:rFonts w:asciiTheme="minorHAnsi" w:hAnsiTheme="minorHAnsi"/>
          <w:b/>
          <w:i w:val="0"/>
          <w:sz w:val="40"/>
          <w:szCs w:val="40"/>
        </w:rPr>
      </w:pPr>
      <w:proofErr w:type="spellStart"/>
      <w:r w:rsidRPr="00D54DF2">
        <w:rPr>
          <w:rFonts w:asciiTheme="minorHAnsi" w:hAnsiTheme="minorHAnsi"/>
          <w:b/>
          <w:i w:val="0"/>
          <w:sz w:val="40"/>
          <w:szCs w:val="40"/>
        </w:rPr>
        <w:t>Mackinlay</w:t>
      </w:r>
      <w:proofErr w:type="spellEnd"/>
      <w:r w:rsidRPr="00D54DF2">
        <w:rPr>
          <w:rFonts w:asciiTheme="minorHAnsi" w:hAnsiTheme="minorHAnsi"/>
          <w:b/>
          <w:i w:val="0"/>
          <w:sz w:val="40"/>
          <w:szCs w:val="40"/>
        </w:rPr>
        <w:t>, Clint</w:t>
      </w:r>
      <w:r w:rsidR="0023559F">
        <w:rPr>
          <w:rFonts w:asciiTheme="minorHAnsi" w:hAnsiTheme="minorHAnsi"/>
          <w:b/>
          <w:i w:val="0"/>
          <w:sz w:val="40"/>
          <w:szCs w:val="40"/>
        </w:rPr>
        <w:t>……………..</w:t>
      </w:r>
      <w:r w:rsidR="00D801BC">
        <w:rPr>
          <w:rFonts w:asciiTheme="minorHAnsi" w:hAnsiTheme="minorHAnsi"/>
          <w:b/>
          <w:i w:val="0"/>
          <w:sz w:val="40"/>
          <w:szCs w:val="40"/>
        </w:rPr>
        <w:t xml:space="preserve"> 021003097</w:t>
      </w:r>
    </w:p>
    <w:p w:rsidR="00C97921" w:rsidRPr="00D54DF2" w:rsidRDefault="00C97921" w:rsidP="00C97921">
      <w:pPr>
        <w:pStyle w:val="Subttulo"/>
        <w:numPr>
          <w:ilvl w:val="0"/>
          <w:numId w:val="1"/>
        </w:numPr>
        <w:rPr>
          <w:rFonts w:asciiTheme="minorHAnsi" w:hAnsiTheme="minorHAnsi"/>
          <w:b/>
          <w:i w:val="0"/>
          <w:sz w:val="40"/>
          <w:szCs w:val="40"/>
        </w:rPr>
      </w:pPr>
      <w:proofErr w:type="spellStart"/>
      <w:r w:rsidRPr="00D54DF2">
        <w:rPr>
          <w:rFonts w:asciiTheme="minorHAnsi" w:hAnsiTheme="minorHAnsi"/>
          <w:b/>
          <w:i w:val="0"/>
          <w:sz w:val="40"/>
          <w:szCs w:val="40"/>
        </w:rPr>
        <w:t>Navoni</w:t>
      </w:r>
      <w:proofErr w:type="spellEnd"/>
      <w:r w:rsidRPr="00D54DF2">
        <w:rPr>
          <w:rFonts w:asciiTheme="minorHAnsi" w:hAnsiTheme="minorHAnsi"/>
          <w:b/>
          <w:i w:val="0"/>
          <w:sz w:val="40"/>
          <w:szCs w:val="40"/>
        </w:rPr>
        <w:t>, Bruno</w:t>
      </w:r>
      <w:r w:rsidR="0023559F">
        <w:rPr>
          <w:rFonts w:asciiTheme="minorHAnsi" w:hAnsiTheme="minorHAnsi"/>
          <w:b/>
          <w:i w:val="0"/>
          <w:sz w:val="40"/>
          <w:szCs w:val="40"/>
        </w:rPr>
        <w:t>………………..</w:t>
      </w:r>
      <w:r w:rsidRPr="00D54DF2">
        <w:rPr>
          <w:rFonts w:asciiTheme="minorHAnsi" w:hAnsiTheme="minorHAnsi"/>
          <w:b/>
          <w:i w:val="0"/>
          <w:sz w:val="40"/>
          <w:szCs w:val="40"/>
        </w:rPr>
        <w:t xml:space="preserve"> </w:t>
      </w:r>
      <w:r w:rsidR="0023559F">
        <w:rPr>
          <w:rFonts w:asciiTheme="minorHAnsi" w:hAnsiTheme="minorHAnsi"/>
          <w:b/>
          <w:i w:val="0"/>
          <w:sz w:val="40"/>
          <w:szCs w:val="40"/>
        </w:rPr>
        <w:t>021102985</w:t>
      </w:r>
    </w:p>
    <w:p w:rsidR="00C97921" w:rsidRPr="001514FD" w:rsidRDefault="00C97921" w:rsidP="00C97921">
      <w:pPr>
        <w:rPr>
          <w:b/>
          <w:lang w:val="es-ES_tradnl"/>
        </w:rPr>
      </w:pPr>
    </w:p>
    <w:p w:rsidR="00AF4FB4" w:rsidRPr="001514FD" w:rsidRDefault="00AF4FB4" w:rsidP="00C97921">
      <w:pPr>
        <w:rPr>
          <w:b/>
          <w:lang w:val="es-ES_tradnl"/>
        </w:rPr>
      </w:pPr>
    </w:p>
    <w:p w:rsidR="00D54DF2" w:rsidRPr="00D54DF2" w:rsidRDefault="00387784" w:rsidP="00D54DF2">
      <w:pPr>
        <w:rPr>
          <w:b/>
          <w:color w:val="4F81BD" w:themeColor="accent1"/>
          <w:sz w:val="44"/>
          <w:szCs w:val="44"/>
          <w:lang w:val="es-ES_tradnl"/>
        </w:rPr>
      </w:pPr>
      <w:r>
        <w:rPr>
          <w:b/>
          <w:color w:val="4F81BD" w:themeColor="accent1"/>
          <w:sz w:val="44"/>
          <w:szCs w:val="44"/>
          <w:lang w:val="es-ES_tradnl"/>
        </w:rPr>
        <w:t>Visita</w:t>
      </w:r>
      <w:r w:rsidR="00D54DF2" w:rsidRPr="00D54DF2">
        <w:rPr>
          <w:b/>
          <w:color w:val="4F81BD" w:themeColor="accent1"/>
          <w:sz w:val="44"/>
          <w:szCs w:val="44"/>
          <w:lang w:val="es-ES_tradnl"/>
        </w:rPr>
        <w:t xml:space="preserve"> a la Fábrica</w:t>
      </w:r>
      <w:r w:rsidR="00D54DF2" w:rsidRPr="00D54DF2">
        <w:rPr>
          <w:b/>
          <w:color w:val="4F81BD" w:themeColor="accent1"/>
          <w:sz w:val="44"/>
          <w:szCs w:val="44"/>
        </w:rPr>
        <w:t>:</w:t>
      </w:r>
      <w:r>
        <w:rPr>
          <w:b/>
          <w:color w:val="4F81BD" w:themeColor="accent1"/>
          <w:sz w:val="44"/>
          <w:szCs w:val="44"/>
        </w:rPr>
        <w:t xml:space="preserve"> 15/05/2015</w:t>
      </w:r>
    </w:p>
    <w:p w:rsidR="00D54DF2" w:rsidRPr="00D54DF2" w:rsidRDefault="00D54DF2" w:rsidP="00D54DF2">
      <w:pPr>
        <w:rPr>
          <w:lang w:val="es-ES_tradnl"/>
        </w:rPr>
      </w:pPr>
    </w:p>
    <w:p w:rsidR="006C78E0" w:rsidRDefault="006C78E0">
      <w:pPr>
        <w:rPr>
          <w:b/>
          <w:color w:val="365F91" w:themeColor="accent1" w:themeShade="BF"/>
          <w:sz w:val="36"/>
          <w:szCs w:val="36"/>
        </w:rPr>
      </w:pPr>
    </w:p>
    <w:p w:rsidR="00E734AF" w:rsidRDefault="002641BC">
      <w:pPr>
        <w:rPr>
          <w:b/>
          <w:color w:val="365F91" w:themeColor="accent1" w:themeShade="BF"/>
          <w:sz w:val="36"/>
          <w:szCs w:val="36"/>
        </w:rPr>
      </w:pPr>
      <w:r w:rsidRPr="002641BC">
        <w:rPr>
          <w:b/>
          <w:color w:val="365F91" w:themeColor="accent1" w:themeShade="BF"/>
          <w:sz w:val="36"/>
          <w:szCs w:val="36"/>
        </w:rPr>
        <w:lastRenderedPageBreak/>
        <w:t>INDICE</w:t>
      </w:r>
    </w:p>
    <w:p w:rsidR="00FE0286" w:rsidRDefault="00FE0286" w:rsidP="006A7193">
      <w:pPr>
        <w:pStyle w:val="Prrafodelista"/>
        <w:numPr>
          <w:ilvl w:val="0"/>
          <w:numId w:val="8"/>
        </w:numPr>
        <w:spacing w:line="360" w:lineRule="auto"/>
        <w:rPr>
          <w:sz w:val="24"/>
          <w:szCs w:val="24"/>
        </w:rPr>
      </w:pPr>
      <w:r>
        <w:rPr>
          <w:sz w:val="24"/>
          <w:szCs w:val="24"/>
        </w:rPr>
        <w:t>Resumen Ejecutivo</w:t>
      </w:r>
      <w:r w:rsidR="00FD0C79">
        <w:rPr>
          <w:sz w:val="24"/>
          <w:szCs w:val="24"/>
        </w:rPr>
        <w:t>……………………………………………………………………………</w:t>
      </w:r>
      <w:r w:rsidR="006F17FC">
        <w:rPr>
          <w:sz w:val="24"/>
          <w:szCs w:val="24"/>
        </w:rPr>
        <w:t xml:space="preserve"> 3</w:t>
      </w:r>
    </w:p>
    <w:p w:rsidR="002641BC" w:rsidRPr="006A7193" w:rsidRDefault="002641BC" w:rsidP="006A7193">
      <w:pPr>
        <w:pStyle w:val="Prrafodelista"/>
        <w:numPr>
          <w:ilvl w:val="0"/>
          <w:numId w:val="8"/>
        </w:numPr>
        <w:spacing w:line="360" w:lineRule="auto"/>
        <w:rPr>
          <w:sz w:val="24"/>
          <w:szCs w:val="24"/>
        </w:rPr>
      </w:pPr>
      <w:r w:rsidRPr="006A7193">
        <w:rPr>
          <w:sz w:val="24"/>
          <w:szCs w:val="24"/>
        </w:rPr>
        <w:t>Breve reseña histórica y descripción d</w:t>
      </w:r>
      <w:r w:rsidR="006A7193" w:rsidRPr="006A7193">
        <w:rPr>
          <w:sz w:val="24"/>
          <w:szCs w:val="24"/>
        </w:rPr>
        <w:t>e la empresa</w:t>
      </w:r>
      <w:r w:rsidR="00FD0C79">
        <w:rPr>
          <w:sz w:val="24"/>
          <w:szCs w:val="24"/>
        </w:rPr>
        <w:t>………………………….</w:t>
      </w:r>
      <w:r w:rsidR="006F17FC">
        <w:rPr>
          <w:sz w:val="24"/>
          <w:szCs w:val="24"/>
        </w:rPr>
        <w:t xml:space="preserve"> 4</w:t>
      </w:r>
    </w:p>
    <w:p w:rsidR="002641BC" w:rsidRPr="006A7193" w:rsidRDefault="002641BC" w:rsidP="006A7193">
      <w:pPr>
        <w:pStyle w:val="Prrafodelista"/>
        <w:numPr>
          <w:ilvl w:val="0"/>
          <w:numId w:val="8"/>
        </w:numPr>
        <w:spacing w:line="360" w:lineRule="auto"/>
        <w:rPr>
          <w:sz w:val="24"/>
          <w:szCs w:val="24"/>
        </w:rPr>
      </w:pPr>
      <w:r w:rsidRPr="006A7193">
        <w:rPr>
          <w:sz w:val="24"/>
          <w:szCs w:val="24"/>
        </w:rPr>
        <w:t>Misión y visión de la empresa</w:t>
      </w:r>
      <w:r w:rsidR="00EB46CA">
        <w:rPr>
          <w:sz w:val="24"/>
          <w:szCs w:val="24"/>
        </w:rPr>
        <w:t>…………………………………………………………..</w:t>
      </w:r>
      <w:r w:rsidR="006F17FC">
        <w:rPr>
          <w:sz w:val="24"/>
          <w:szCs w:val="24"/>
        </w:rPr>
        <w:t xml:space="preserve"> 4</w:t>
      </w:r>
    </w:p>
    <w:p w:rsidR="002641BC" w:rsidRPr="006A7193" w:rsidRDefault="002641BC" w:rsidP="006A7193">
      <w:pPr>
        <w:pStyle w:val="Prrafodelista"/>
        <w:numPr>
          <w:ilvl w:val="0"/>
          <w:numId w:val="8"/>
        </w:numPr>
        <w:spacing w:line="360" w:lineRule="auto"/>
        <w:rPr>
          <w:sz w:val="24"/>
          <w:szCs w:val="24"/>
        </w:rPr>
      </w:pPr>
      <w:r w:rsidRPr="006A7193">
        <w:rPr>
          <w:sz w:val="24"/>
          <w:szCs w:val="24"/>
        </w:rPr>
        <w:t>Mapa con ubicación desde la UCA</w:t>
      </w:r>
      <w:r w:rsidR="00EB46CA">
        <w:rPr>
          <w:sz w:val="24"/>
          <w:szCs w:val="24"/>
        </w:rPr>
        <w:t>……………………………………………………</w:t>
      </w:r>
      <w:r w:rsidR="006F17FC">
        <w:rPr>
          <w:sz w:val="24"/>
          <w:szCs w:val="24"/>
        </w:rPr>
        <w:t xml:space="preserve"> 5</w:t>
      </w:r>
    </w:p>
    <w:p w:rsidR="00585E85" w:rsidRPr="006A7193" w:rsidRDefault="00585E85" w:rsidP="006A7193">
      <w:pPr>
        <w:pStyle w:val="Prrafodelista"/>
        <w:numPr>
          <w:ilvl w:val="0"/>
          <w:numId w:val="8"/>
        </w:numPr>
        <w:spacing w:line="360" w:lineRule="auto"/>
        <w:rPr>
          <w:sz w:val="24"/>
          <w:szCs w:val="24"/>
        </w:rPr>
      </w:pPr>
      <w:r w:rsidRPr="006A7193">
        <w:rPr>
          <w:sz w:val="24"/>
          <w:szCs w:val="24"/>
        </w:rPr>
        <w:t>Foto satelital</w:t>
      </w:r>
      <w:r w:rsidR="006F17FC">
        <w:rPr>
          <w:sz w:val="24"/>
          <w:szCs w:val="24"/>
        </w:rPr>
        <w:t xml:space="preserve"> </w:t>
      </w:r>
      <w:r w:rsidR="00EB46CA">
        <w:rPr>
          <w:sz w:val="24"/>
          <w:szCs w:val="24"/>
        </w:rPr>
        <w:t>……………………………………………………………………………………</w:t>
      </w:r>
      <w:r w:rsidR="006F17FC">
        <w:rPr>
          <w:sz w:val="24"/>
          <w:szCs w:val="24"/>
        </w:rPr>
        <w:t>6</w:t>
      </w:r>
    </w:p>
    <w:p w:rsidR="00585E85" w:rsidRPr="006A7193" w:rsidRDefault="00585E85" w:rsidP="006A7193">
      <w:pPr>
        <w:pStyle w:val="Prrafodelista"/>
        <w:numPr>
          <w:ilvl w:val="0"/>
          <w:numId w:val="8"/>
        </w:numPr>
        <w:spacing w:line="360" w:lineRule="auto"/>
        <w:rPr>
          <w:sz w:val="24"/>
          <w:szCs w:val="24"/>
        </w:rPr>
      </w:pPr>
      <w:r w:rsidRPr="006A7193">
        <w:rPr>
          <w:sz w:val="24"/>
          <w:szCs w:val="24"/>
        </w:rPr>
        <w:t>Descripción del producto a relevar</w:t>
      </w:r>
      <w:r w:rsidR="00EB46CA">
        <w:rPr>
          <w:sz w:val="24"/>
          <w:szCs w:val="24"/>
        </w:rPr>
        <w:t>…………………………………………………..</w:t>
      </w:r>
      <w:r w:rsidR="006F17FC">
        <w:rPr>
          <w:sz w:val="24"/>
          <w:szCs w:val="24"/>
        </w:rPr>
        <w:t xml:space="preserve"> 7</w:t>
      </w:r>
    </w:p>
    <w:p w:rsidR="00585E85" w:rsidRPr="006A7193" w:rsidRDefault="00585E85" w:rsidP="006A7193">
      <w:pPr>
        <w:pStyle w:val="Prrafodelista"/>
        <w:numPr>
          <w:ilvl w:val="0"/>
          <w:numId w:val="8"/>
        </w:numPr>
        <w:spacing w:line="360" w:lineRule="auto"/>
        <w:rPr>
          <w:sz w:val="24"/>
          <w:szCs w:val="24"/>
        </w:rPr>
      </w:pPr>
      <w:r w:rsidRPr="006A7193">
        <w:rPr>
          <w:sz w:val="24"/>
          <w:szCs w:val="24"/>
        </w:rPr>
        <w:t>Acerca de las válvulas de seguridad</w:t>
      </w:r>
      <w:r w:rsidR="00EB46CA">
        <w:rPr>
          <w:sz w:val="24"/>
          <w:szCs w:val="24"/>
        </w:rPr>
        <w:t>………………………………………………..</w:t>
      </w:r>
      <w:r w:rsidR="00FD0C79">
        <w:rPr>
          <w:sz w:val="24"/>
          <w:szCs w:val="24"/>
        </w:rPr>
        <w:t xml:space="preserve"> 10</w:t>
      </w:r>
    </w:p>
    <w:p w:rsidR="00585E85" w:rsidRPr="00FD0C79" w:rsidRDefault="00585E85" w:rsidP="00FD0C79">
      <w:pPr>
        <w:pStyle w:val="Prrafodelista"/>
        <w:numPr>
          <w:ilvl w:val="0"/>
          <w:numId w:val="8"/>
        </w:numPr>
        <w:spacing w:line="360" w:lineRule="auto"/>
        <w:rPr>
          <w:sz w:val="24"/>
          <w:szCs w:val="24"/>
        </w:rPr>
      </w:pPr>
      <w:r w:rsidRPr="006A7193">
        <w:rPr>
          <w:sz w:val="24"/>
          <w:szCs w:val="24"/>
        </w:rPr>
        <w:t>Información de la empresa</w:t>
      </w:r>
      <w:r w:rsidR="00EB46CA">
        <w:rPr>
          <w:sz w:val="24"/>
          <w:szCs w:val="24"/>
        </w:rPr>
        <w:t>……………………………………………………………..</w:t>
      </w:r>
      <w:r w:rsidR="00FD0C79">
        <w:rPr>
          <w:sz w:val="24"/>
          <w:szCs w:val="24"/>
        </w:rPr>
        <w:t xml:space="preserve"> 13</w:t>
      </w:r>
    </w:p>
    <w:p w:rsidR="00585E85" w:rsidRPr="006A7193" w:rsidRDefault="00EE2971" w:rsidP="006A7193">
      <w:pPr>
        <w:pStyle w:val="Prrafodelista"/>
        <w:numPr>
          <w:ilvl w:val="0"/>
          <w:numId w:val="8"/>
        </w:numPr>
        <w:tabs>
          <w:tab w:val="right" w:pos="8838"/>
        </w:tabs>
        <w:spacing w:line="360" w:lineRule="auto"/>
        <w:rPr>
          <w:sz w:val="24"/>
          <w:szCs w:val="24"/>
        </w:rPr>
      </w:pPr>
      <w:r w:rsidRPr="006A7193">
        <w:rPr>
          <w:sz w:val="24"/>
          <w:szCs w:val="24"/>
        </w:rPr>
        <w:t>Despiece y Orden de trabajo</w:t>
      </w:r>
      <w:r w:rsidR="00EB46CA">
        <w:rPr>
          <w:sz w:val="24"/>
          <w:szCs w:val="24"/>
        </w:rPr>
        <w:t>…………………………………………………………..</w:t>
      </w:r>
      <w:r w:rsidR="00FD0C79">
        <w:rPr>
          <w:sz w:val="24"/>
          <w:szCs w:val="24"/>
        </w:rPr>
        <w:t xml:space="preserve"> 14</w:t>
      </w:r>
    </w:p>
    <w:p w:rsidR="006F17FC" w:rsidRDefault="00EE2971" w:rsidP="006F17FC">
      <w:pPr>
        <w:pStyle w:val="Prrafodelista"/>
        <w:numPr>
          <w:ilvl w:val="0"/>
          <w:numId w:val="8"/>
        </w:numPr>
        <w:tabs>
          <w:tab w:val="right" w:pos="8838"/>
        </w:tabs>
        <w:spacing w:line="360" w:lineRule="auto"/>
        <w:rPr>
          <w:sz w:val="24"/>
          <w:szCs w:val="24"/>
        </w:rPr>
      </w:pPr>
      <w:r w:rsidRPr="006A7193">
        <w:rPr>
          <w:sz w:val="24"/>
          <w:szCs w:val="24"/>
        </w:rPr>
        <w:t>Proceso de Mecanizado, Almacén y Montaje</w:t>
      </w:r>
      <w:r w:rsidR="006F17FC">
        <w:rPr>
          <w:sz w:val="24"/>
          <w:szCs w:val="24"/>
        </w:rPr>
        <w:t xml:space="preserve"> </w:t>
      </w:r>
      <w:r w:rsidR="00EB46CA">
        <w:rPr>
          <w:sz w:val="24"/>
          <w:szCs w:val="24"/>
        </w:rPr>
        <w:t>………………………………….</w:t>
      </w:r>
      <w:r w:rsidR="00FD0C79">
        <w:rPr>
          <w:sz w:val="24"/>
          <w:szCs w:val="24"/>
        </w:rPr>
        <w:t>16</w:t>
      </w:r>
    </w:p>
    <w:p w:rsidR="006F17FC" w:rsidRPr="006F17FC" w:rsidRDefault="006F17FC" w:rsidP="006F17FC">
      <w:pPr>
        <w:pStyle w:val="Prrafodelista"/>
        <w:numPr>
          <w:ilvl w:val="0"/>
          <w:numId w:val="8"/>
        </w:numPr>
        <w:tabs>
          <w:tab w:val="right" w:pos="8838"/>
        </w:tabs>
        <w:spacing w:line="360" w:lineRule="auto"/>
        <w:rPr>
          <w:sz w:val="24"/>
          <w:szCs w:val="24"/>
        </w:rPr>
      </w:pPr>
      <w:r>
        <w:rPr>
          <w:sz w:val="24"/>
          <w:szCs w:val="24"/>
        </w:rPr>
        <w:t>Datos Técnicos de la maquinaria utilizada en el Mecanizado</w:t>
      </w:r>
      <w:r w:rsidR="00FD0C79">
        <w:rPr>
          <w:sz w:val="24"/>
          <w:szCs w:val="24"/>
        </w:rPr>
        <w:t xml:space="preserve"> </w:t>
      </w:r>
      <w:r w:rsidR="00EB46CA">
        <w:rPr>
          <w:sz w:val="24"/>
          <w:szCs w:val="24"/>
        </w:rPr>
        <w:t>………….</w:t>
      </w:r>
      <w:r w:rsidR="00FD0C79">
        <w:rPr>
          <w:sz w:val="24"/>
          <w:szCs w:val="24"/>
        </w:rPr>
        <w:t>16</w:t>
      </w:r>
    </w:p>
    <w:p w:rsidR="00EE2971" w:rsidRPr="006A7193" w:rsidRDefault="00EE2971" w:rsidP="006A7193">
      <w:pPr>
        <w:pStyle w:val="Prrafodelista"/>
        <w:numPr>
          <w:ilvl w:val="0"/>
          <w:numId w:val="8"/>
        </w:numPr>
        <w:tabs>
          <w:tab w:val="right" w:pos="8838"/>
        </w:tabs>
        <w:spacing w:line="360" w:lineRule="auto"/>
        <w:rPr>
          <w:sz w:val="24"/>
          <w:szCs w:val="24"/>
        </w:rPr>
      </w:pPr>
      <w:r w:rsidRPr="006A7193">
        <w:rPr>
          <w:sz w:val="24"/>
          <w:szCs w:val="24"/>
        </w:rPr>
        <w:t>Pintura, otorgación de DNI y Despacho</w:t>
      </w:r>
      <w:r w:rsidR="00FD0C79">
        <w:rPr>
          <w:sz w:val="24"/>
          <w:szCs w:val="24"/>
        </w:rPr>
        <w:t xml:space="preserve"> </w:t>
      </w:r>
      <w:r w:rsidR="00EB46CA">
        <w:rPr>
          <w:sz w:val="24"/>
          <w:szCs w:val="24"/>
        </w:rPr>
        <w:t>…………………………………………..</w:t>
      </w:r>
      <w:r w:rsidR="00FD0C79">
        <w:rPr>
          <w:sz w:val="24"/>
          <w:szCs w:val="24"/>
        </w:rPr>
        <w:t>18</w:t>
      </w:r>
    </w:p>
    <w:p w:rsidR="00EE2971" w:rsidRPr="006A7193" w:rsidRDefault="00EE2971" w:rsidP="006A7193">
      <w:pPr>
        <w:pStyle w:val="Prrafodelista"/>
        <w:numPr>
          <w:ilvl w:val="0"/>
          <w:numId w:val="8"/>
        </w:numPr>
        <w:spacing w:line="360" w:lineRule="auto"/>
        <w:rPr>
          <w:sz w:val="24"/>
          <w:szCs w:val="24"/>
        </w:rPr>
      </w:pPr>
      <w:r w:rsidRPr="006A7193">
        <w:rPr>
          <w:sz w:val="24"/>
          <w:szCs w:val="24"/>
        </w:rPr>
        <w:t>Proceso de Fabricación de una PSV</w:t>
      </w:r>
      <w:r w:rsidR="00EB46CA">
        <w:rPr>
          <w:sz w:val="24"/>
          <w:szCs w:val="24"/>
        </w:rPr>
        <w:t>…………………………………………………</w:t>
      </w:r>
      <w:r w:rsidR="00FD0C79">
        <w:rPr>
          <w:sz w:val="24"/>
          <w:szCs w:val="24"/>
        </w:rPr>
        <w:t xml:space="preserve"> 18</w:t>
      </w:r>
    </w:p>
    <w:p w:rsidR="00EE2971" w:rsidRPr="00EE2971" w:rsidRDefault="00EE2971" w:rsidP="006A7193">
      <w:pPr>
        <w:pStyle w:val="Prrafodelista"/>
        <w:numPr>
          <w:ilvl w:val="0"/>
          <w:numId w:val="8"/>
        </w:numPr>
        <w:spacing w:line="360" w:lineRule="auto"/>
      </w:pPr>
      <w:r w:rsidRPr="00EE2971">
        <w:t>Proceso de Mecanizado</w:t>
      </w:r>
      <w:r w:rsidR="00FD0C79">
        <w:t xml:space="preserve"> </w:t>
      </w:r>
      <w:r w:rsidR="00EB46CA">
        <w:t>……………………………………………………………………………..</w:t>
      </w:r>
      <w:r w:rsidR="00FD0C79">
        <w:t>20</w:t>
      </w:r>
    </w:p>
    <w:p w:rsidR="006A7193" w:rsidRDefault="00EE2971" w:rsidP="006A7193">
      <w:pPr>
        <w:pStyle w:val="Prrafodelista"/>
        <w:numPr>
          <w:ilvl w:val="0"/>
          <w:numId w:val="8"/>
        </w:numPr>
        <w:spacing w:line="360" w:lineRule="auto"/>
      </w:pPr>
      <w:r w:rsidRPr="00EE2971">
        <w:t>Proceso</w:t>
      </w:r>
      <w:r>
        <w:t xml:space="preserve"> de Lapidado y Aporte de </w:t>
      </w:r>
      <w:proofErr w:type="spellStart"/>
      <w:r>
        <w:t>Stellite</w:t>
      </w:r>
      <w:proofErr w:type="spellEnd"/>
      <w:r w:rsidR="00EB46CA">
        <w:t>…………………………………………………..</w:t>
      </w:r>
      <w:r w:rsidR="00FD0C79">
        <w:t xml:space="preserve"> 21</w:t>
      </w:r>
    </w:p>
    <w:p w:rsidR="00EE2971" w:rsidRPr="006A7193" w:rsidRDefault="00EE2971" w:rsidP="006A7193">
      <w:pPr>
        <w:pStyle w:val="Prrafodelista"/>
        <w:numPr>
          <w:ilvl w:val="0"/>
          <w:numId w:val="8"/>
        </w:numPr>
        <w:spacing w:line="360" w:lineRule="auto"/>
        <w:rPr>
          <w:sz w:val="24"/>
          <w:szCs w:val="24"/>
        </w:rPr>
      </w:pPr>
      <w:r>
        <w:t>Obturador y Tobera</w:t>
      </w:r>
      <w:r w:rsidR="00EB46CA">
        <w:t>…………………………………………………………………………………….</w:t>
      </w:r>
      <w:r w:rsidR="00FD0C79">
        <w:t>24</w:t>
      </w:r>
    </w:p>
    <w:p w:rsidR="00EE2971" w:rsidRPr="006A7193" w:rsidRDefault="00EE2971" w:rsidP="006A7193">
      <w:pPr>
        <w:pStyle w:val="Prrafodelista"/>
        <w:numPr>
          <w:ilvl w:val="0"/>
          <w:numId w:val="8"/>
        </w:numPr>
        <w:spacing w:line="360" w:lineRule="auto"/>
        <w:rPr>
          <w:sz w:val="24"/>
          <w:szCs w:val="24"/>
        </w:rPr>
      </w:pPr>
      <w:r>
        <w:t>Platillo y Resorte</w:t>
      </w:r>
      <w:r w:rsidR="00FD0C79">
        <w:t xml:space="preserve"> </w:t>
      </w:r>
      <w:r w:rsidR="00EB46CA">
        <w:t>………………………………………………………………………………………..</w:t>
      </w:r>
      <w:r w:rsidR="00FD0C79">
        <w:t>24</w:t>
      </w:r>
    </w:p>
    <w:p w:rsidR="00EE2971" w:rsidRPr="006A7193" w:rsidRDefault="00EE2971" w:rsidP="006A7193">
      <w:pPr>
        <w:pStyle w:val="Prrafodelista"/>
        <w:numPr>
          <w:ilvl w:val="0"/>
          <w:numId w:val="8"/>
        </w:numPr>
        <w:spacing w:line="360" w:lineRule="auto"/>
        <w:rPr>
          <w:sz w:val="24"/>
          <w:szCs w:val="24"/>
        </w:rPr>
      </w:pPr>
      <w:r>
        <w:t>Proceso de Tratamiento térmico</w:t>
      </w:r>
      <w:r w:rsidR="00FD0C79">
        <w:t xml:space="preserve"> </w:t>
      </w:r>
      <w:r w:rsidR="00EB46CA">
        <w:t>……………………………………………………………….</w:t>
      </w:r>
      <w:r w:rsidR="00FD0C79">
        <w:t>25</w:t>
      </w:r>
    </w:p>
    <w:p w:rsidR="00EE2971" w:rsidRPr="006A7193" w:rsidRDefault="00EE2971" w:rsidP="006A7193">
      <w:pPr>
        <w:pStyle w:val="Prrafodelista"/>
        <w:numPr>
          <w:ilvl w:val="0"/>
          <w:numId w:val="8"/>
        </w:numPr>
        <w:spacing w:line="360" w:lineRule="auto"/>
        <w:rPr>
          <w:sz w:val="24"/>
          <w:szCs w:val="24"/>
        </w:rPr>
      </w:pPr>
      <w:r w:rsidRPr="006A7193">
        <w:rPr>
          <w:sz w:val="24"/>
          <w:szCs w:val="24"/>
        </w:rPr>
        <w:t>Proceso de Ensamble</w:t>
      </w:r>
      <w:r w:rsidR="00EB46CA">
        <w:rPr>
          <w:sz w:val="24"/>
          <w:szCs w:val="24"/>
        </w:rPr>
        <w:t>……………………………………………………………………..</w:t>
      </w:r>
      <w:r w:rsidR="00FD0C79">
        <w:rPr>
          <w:sz w:val="24"/>
          <w:szCs w:val="24"/>
        </w:rPr>
        <w:t xml:space="preserve"> 26</w:t>
      </w:r>
    </w:p>
    <w:p w:rsidR="006A7193" w:rsidRPr="006A7193" w:rsidRDefault="00EE2971" w:rsidP="006A7193">
      <w:pPr>
        <w:pStyle w:val="Prrafodelista"/>
        <w:numPr>
          <w:ilvl w:val="0"/>
          <w:numId w:val="8"/>
        </w:numPr>
        <w:spacing w:line="360" w:lineRule="auto"/>
        <w:rPr>
          <w:sz w:val="24"/>
          <w:szCs w:val="24"/>
        </w:rPr>
      </w:pPr>
      <w:r w:rsidRPr="006A7193">
        <w:rPr>
          <w:sz w:val="24"/>
          <w:szCs w:val="24"/>
        </w:rPr>
        <w:t>Proceso de Prueba y Calibración</w:t>
      </w:r>
      <w:r w:rsidR="00EB46CA">
        <w:rPr>
          <w:sz w:val="24"/>
          <w:szCs w:val="24"/>
        </w:rPr>
        <w:t>……………………………………………………..</w:t>
      </w:r>
      <w:r w:rsidR="00FD0C79">
        <w:rPr>
          <w:sz w:val="24"/>
          <w:szCs w:val="24"/>
        </w:rPr>
        <w:t>27</w:t>
      </w:r>
    </w:p>
    <w:p w:rsidR="00EE2971" w:rsidRPr="006A7193" w:rsidRDefault="00EE2971" w:rsidP="006A7193">
      <w:pPr>
        <w:pStyle w:val="Prrafodelista"/>
        <w:numPr>
          <w:ilvl w:val="0"/>
          <w:numId w:val="8"/>
        </w:numPr>
        <w:spacing w:line="360" w:lineRule="auto"/>
        <w:rPr>
          <w:sz w:val="24"/>
          <w:szCs w:val="24"/>
        </w:rPr>
      </w:pPr>
      <w:r w:rsidRPr="006A7193">
        <w:rPr>
          <w:sz w:val="24"/>
          <w:szCs w:val="24"/>
        </w:rPr>
        <w:t>Proceso de Pintado y Empaquetado</w:t>
      </w:r>
      <w:r w:rsidR="00EB46CA">
        <w:rPr>
          <w:sz w:val="24"/>
          <w:szCs w:val="24"/>
        </w:rPr>
        <w:t>………………………………………………..</w:t>
      </w:r>
      <w:r w:rsidR="00FD0C79">
        <w:rPr>
          <w:sz w:val="24"/>
          <w:szCs w:val="24"/>
        </w:rPr>
        <w:t>28</w:t>
      </w:r>
    </w:p>
    <w:p w:rsidR="00FE0286" w:rsidRPr="00FD0C79" w:rsidRDefault="00EE2971" w:rsidP="00FD0C79">
      <w:pPr>
        <w:pStyle w:val="Prrafodelista"/>
        <w:numPr>
          <w:ilvl w:val="0"/>
          <w:numId w:val="8"/>
        </w:numPr>
        <w:spacing w:line="360" w:lineRule="auto"/>
        <w:rPr>
          <w:sz w:val="24"/>
          <w:szCs w:val="24"/>
        </w:rPr>
      </w:pPr>
      <w:r w:rsidRPr="006A7193">
        <w:rPr>
          <w:sz w:val="24"/>
          <w:szCs w:val="24"/>
        </w:rPr>
        <w:t>Principales Características</w:t>
      </w:r>
      <w:r w:rsidR="00FD0C79">
        <w:rPr>
          <w:sz w:val="24"/>
          <w:szCs w:val="24"/>
        </w:rPr>
        <w:t xml:space="preserve"> </w:t>
      </w:r>
      <w:r w:rsidR="00EB46CA">
        <w:rPr>
          <w:sz w:val="24"/>
          <w:szCs w:val="24"/>
        </w:rPr>
        <w:t>………………………………………………………………</w:t>
      </w:r>
      <w:r w:rsidR="00FD0C79">
        <w:rPr>
          <w:sz w:val="24"/>
          <w:szCs w:val="24"/>
        </w:rPr>
        <w:t>29</w:t>
      </w:r>
    </w:p>
    <w:p w:rsidR="00585E85" w:rsidRPr="006A7193" w:rsidRDefault="00FE0286" w:rsidP="006A7193">
      <w:pPr>
        <w:pStyle w:val="Prrafodelista"/>
        <w:numPr>
          <w:ilvl w:val="0"/>
          <w:numId w:val="8"/>
        </w:numPr>
        <w:spacing w:line="360" w:lineRule="auto"/>
        <w:rPr>
          <w:sz w:val="24"/>
          <w:szCs w:val="24"/>
        </w:rPr>
      </w:pPr>
      <w:r>
        <w:rPr>
          <w:sz w:val="24"/>
          <w:szCs w:val="24"/>
        </w:rPr>
        <w:t>Conclusión</w:t>
      </w:r>
      <w:r w:rsidR="00EB46CA">
        <w:rPr>
          <w:sz w:val="24"/>
          <w:szCs w:val="24"/>
        </w:rPr>
        <w:t>………………………………………………………………………………………</w:t>
      </w:r>
      <w:r>
        <w:rPr>
          <w:sz w:val="24"/>
          <w:szCs w:val="24"/>
        </w:rPr>
        <w:t xml:space="preserve"> </w:t>
      </w:r>
      <w:r w:rsidR="00FD0C79">
        <w:rPr>
          <w:sz w:val="24"/>
          <w:szCs w:val="24"/>
        </w:rPr>
        <w:t>31</w:t>
      </w:r>
      <w:r w:rsidR="00585E85" w:rsidRPr="006A7193">
        <w:rPr>
          <w:sz w:val="36"/>
          <w:szCs w:val="36"/>
        </w:rPr>
        <w:br w:type="page"/>
      </w:r>
    </w:p>
    <w:p w:rsidR="00B14C36" w:rsidRDefault="00B14C36" w:rsidP="00BD1242">
      <w:pPr>
        <w:pStyle w:val="Ttulo1"/>
        <w:rPr>
          <w:rFonts w:asciiTheme="minorHAnsi" w:hAnsiTheme="minorHAnsi"/>
          <w:sz w:val="36"/>
          <w:szCs w:val="36"/>
        </w:rPr>
      </w:pPr>
    </w:p>
    <w:p w:rsidR="00FE0286" w:rsidRDefault="00FE0286" w:rsidP="00BD1242">
      <w:pPr>
        <w:pStyle w:val="Ttulo1"/>
        <w:rPr>
          <w:rFonts w:asciiTheme="minorHAnsi" w:hAnsiTheme="minorHAnsi"/>
          <w:sz w:val="36"/>
          <w:szCs w:val="36"/>
        </w:rPr>
      </w:pPr>
      <w:r>
        <w:rPr>
          <w:rFonts w:asciiTheme="minorHAnsi" w:hAnsiTheme="minorHAnsi"/>
          <w:sz w:val="36"/>
          <w:szCs w:val="36"/>
        </w:rPr>
        <w:t>Resumen Ejecutivo</w:t>
      </w:r>
    </w:p>
    <w:p w:rsidR="00FE0286" w:rsidRPr="00FE0286" w:rsidRDefault="00FE0286" w:rsidP="00FE0286">
      <w:pPr>
        <w:shd w:val="clear" w:color="auto" w:fill="FFFFFF"/>
        <w:spacing w:after="0" w:line="380" w:lineRule="atLeast"/>
        <w:rPr>
          <w:sz w:val="24"/>
          <w:szCs w:val="24"/>
        </w:rPr>
      </w:pPr>
      <w:r w:rsidRPr="00FE0286">
        <w:rPr>
          <w:sz w:val="24"/>
          <w:szCs w:val="24"/>
        </w:rPr>
        <w:t>El objetivo del presente trabajo es conocer en profundidad y detallar el proceso productivo de las válvulas de seguridad elaboradas por la empresa Soluciones MRO, las cuales son utilizadas en diversos sistemas industriales operados a presión.</w:t>
      </w:r>
    </w:p>
    <w:p w:rsidR="00FE0286" w:rsidRPr="00FE0286" w:rsidRDefault="00FE0286" w:rsidP="00FE0286">
      <w:pPr>
        <w:spacing w:after="0" w:line="240" w:lineRule="auto"/>
        <w:rPr>
          <w:sz w:val="24"/>
          <w:szCs w:val="24"/>
        </w:rPr>
      </w:pPr>
    </w:p>
    <w:p w:rsidR="00FE0286" w:rsidRPr="00FE0286" w:rsidRDefault="00FE0286" w:rsidP="00FE0286">
      <w:pPr>
        <w:shd w:val="clear" w:color="auto" w:fill="FFFFFF"/>
        <w:spacing w:after="0" w:line="380" w:lineRule="atLeast"/>
        <w:rPr>
          <w:sz w:val="24"/>
          <w:szCs w:val="24"/>
        </w:rPr>
      </w:pPr>
      <w:r w:rsidRPr="00FE0286">
        <w:rPr>
          <w:sz w:val="24"/>
          <w:szCs w:val="24"/>
        </w:rPr>
        <w:t>Si bien Soluciones MRO posee una amplia cartera de productos, las válvulas de seguridad representan el mayor volumen de producción y ventas de la empresa, por lo que son el foco de análisis.</w:t>
      </w:r>
    </w:p>
    <w:p w:rsidR="00FE0286" w:rsidRPr="00FE0286" w:rsidRDefault="00FE0286" w:rsidP="00FE0286">
      <w:pPr>
        <w:spacing w:after="0" w:line="240" w:lineRule="auto"/>
        <w:rPr>
          <w:sz w:val="24"/>
          <w:szCs w:val="24"/>
        </w:rPr>
      </w:pPr>
    </w:p>
    <w:p w:rsidR="00FE0286" w:rsidRPr="00FE0286" w:rsidRDefault="00FE0286" w:rsidP="00FE0286">
      <w:pPr>
        <w:shd w:val="clear" w:color="auto" w:fill="FFFFFF"/>
        <w:spacing w:after="0" w:line="380" w:lineRule="atLeast"/>
        <w:rPr>
          <w:sz w:val="24"/>
          <w:szCs w:val="24"/>
        </w:rPr>
      </w:pPr>
      <w:r w:rsidRPr="00FE0286">
        <w:rPr>
          <w:sz w:val="24"/>
          <w:szCs w:val="24"/>
        </w:rPr>
        <w:t xml:space="preserve"> Este producto es de vital importancia en distintas industrias como petrolera, minera, química, manufacturera, </w:t>
      </w:r>
      <w:proofErr w:type="spellStart"/>
      <w:r w:rsidRPr="00FE0286">
        <w:rPr>
          <w:sz w:val="24"/>
          <w:szCs w:val="24"/>
        </w:rPr>
        <w:t>etc</w:t>
      </w:r>
      <w:proofErr w:type="spellEnd"/>
      <w:r w:rsidRPr="00FE0286">
        <w:rPr>
          <w:sz w:val="24"/>
          <w:szCs w:val="24"/>
        </w:rPr>
        <w:t>, ya que constituye un elemento clave de la seguridad y siendo exigido reglamentariamente.</w:t>
      </w:r>
    </w:p>
    <w:p w:rsidR="00FE0286" w:rsidRPr="00FE0286" w:rsidRDefault="00FE0286" w:rsidP="00FE0286">
      <w:pPr>
        <w:spacing w:after="0" w:line="240" w:lineRule="auto"/>
        <w:rPr>
          <w:sz w:val="24"/>
          <w:szCs w:val="24"/>
        </w:rPr>
      </w:pPr>
    </w:p>
    <w:p w:rsidR="00FE0286" w:rsidRPr="00FE0286" w:rsidRDefault="00FE0286" w:rsidP="00FE0286">
      <w:pPr>
        <w:shd w:val="clear" w:color="auto" w:fill="FFFFFF"/>
        <w:spacing w:after="0" w:line="380" w:lineRule="atLeast"/>
        <w:rPr>
          <w:sz w:val="24"/>
          <w:szCs w:val="24"/>
        </w:rPr>
      </w:pPr>
      <w:r w:rsidRPr="00FE0286">
        <w:rPr>
          <w:sz w:val="24"/>
          <w:szCs w:val="24"/>
        </w:rPr>
        <w:t>Para cumplir con el objetivo planteado estudiamos la organización de la planta industrial, haciendo foco en una descripción minuciosa del proceso principal y los subprocesos que lo integran, los distintos componentes que conforman la válvula de seguridad y sus principales características.</w:t>
      </w:r>
    </w:p>
    <w:p w:rsidR="00FE0286" w:rsidRPr="00FE0286" w:rsidRDefault="00FE0286" w:rsidP="00FE0286">
      <w:pPr>
        <w:spacing w:after="0" w:line="240" w:lineRule="auto"/>
        <w:rPr>
          <w:sz w:val="24"/>
          <w:szCs w:val="24"/>
        </w:rPr>
      </w:pPr>
    </w:p>
    <w:p w:rsidR="00FE0286" w:rsidRPr="00FE0286" w:rsidRDefault="00FE0286" w:rsidP="00FE0286">
      <w:pPr>
        <w:shd w:val="clear" w:color="auto" w:fill="FFFFFF"/>
        <w:spacing w:after="0" w:line="380" w:lineRule="atLeast"/>
        <w:rPr>
          <w:sz w:val="24"/>
          <w:szCs w:val="24"/>
        </w:rPr>
      </w:pPr>
      <w:r w:rsidRPr="00FE0286">
        <w:rPr>
          <w:sz w:val="24"/>
          <w:szCs w:val="24"/>
        </w:rPr>
        <w:t>Finalmente el objetivo planteado fue alcanzado de forma muy satisfactoria, ya que permitió adentrarnos en un proceso productivo que desarrolla una herramienta vital para la seguridad de tantas industrias.</w:t>
      </w:r>
    </w:p>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14C36" w:rsidRPr="00B14C36" w:rsidRDefault="00B14C36" w:rsidP="00B14C36"/>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14C36" w:rsidRDefault="00B14C36" w:rsidP="00B14C36">
      <w:pPr>
        <w:pStyle w:val="Ttulo1"/>
        <w:spacing w:before="0"/>
        <w:rPr>
          <w:rFonts w:asciiTheme="minorHAnsi" w:eastAsiaTheme="minorHAnsi" w:hAnsiTheme="minorHAnsi" w:cstheme="minorBidi"/>
          <w:b w:val="0"/>
          <w:bCs w:val="0"/>
          <w:color w:val="auto"/>
          <w:sz w:val="22"/>
          <w:szCs w:val="22"/>
        </w:rPr>
      </w:pPr>
    </w:p>
    <w:p w:rsidR="00BD1242" w:rsidRPr="00B14C36" w:rsidRDefault="002753D4" w:rsidP="00B14C36">
      <w:pPr>
        <w:pStyle w:val="Ttulo1"/>
        <w:spacing w:before="0"/>
        <w:rPr>
          <w:rFonts w:asciiTheme="minorHAnsi" w:hAnsiTheme="minorHAnsi"/>
          <w:sz w:val="36"/>
          <w:szCs w:val="36"/>
        </w:rPr>
      </w:pPr>
      <w:r w:rsidRPr="00B6670B">
        <w:rPr>
          <w:rFonts w:asciiTheme="minorHAnsi" w:hAnsiTheme="minorHAnsi"/>
          <w:sz w:val="36"/>
          <w:szCs w:val="36"/>
        </w:rPr>
        <w:t>Breve reseña histórica y descripción de la empresa</w:t>
      </w:r>
    </w:p>
    <w:p w:rsidR="002753D4" w:rsidRPr="00572BCE" w:rsidRDefault="002753D4" w:rsidP="001514FD">
      <w:pPr>
        <w:spacing w:after="240" w:line="360" w:lineRule="auto"/>
        <w:jc w:val="both"/>
        <w:rPr>
          <w:sz w:val="24"/>
          <w:szCs w:val="24"/>
        </w:rPr>
      </w:pPr>
      <w:r w:rsidRPr="00572BCE">
        <w:rPr>
          <w:sz w:val="24"/>
          <w:szCs w:val="24"/>
        </w:rPr>
        <w:t>La empresa Soluciones MRO fue fundada en 1963 y es hoy líder en la provisión de productos y servicios para Mantenimiento, Reparaciones y Operaciones de empresas industriales. Sus numerosas actividades van desde la instalación de torres de enfriamiento hasta la producción de variados tipos de válvulas y mangueras (actualmente se fabrican más de 24.000 mangueras mensuales). Entre sus objetivos principales se encuentra la idea de reducir los tiempos y optimizar los costos en los procesos de sus clientes.</w:t>
      </w:r>
      <w:r w:rsidR="009E3615" w:rsidRPr="009E3615">
        <w:rPr>
          <w:noProof/>
          <w:lang w:eastAsia="es-AR"/>
        </w:rPr>
        <w:t xml:space="preserve"> </w:t>
      </w:r>
    </w:p>
    <w:p w:rsidR="00ED7DA2" w:rsidRDefault="002753D4" w:rsidP="002753D4">
      <w:pPr>
        <w:spacing w:after="240" w:line="360" w:lineRule="auto"/>
        <w:jc w:val="both"/>
        <w:rPr>
          <w:sz w:val="24"/>
          <w:szCs w:val="24"/>
        </w:rPr>
      </w:pPr>
      <w:r w:rsidRPr="00572BCE">
        <w:rPr>
          <w:sz w:val="24"/>
          <w:szCs w:val="24"/>
        </w:rPr>
        <w:t>Soluciones MRO se encuentra presente en todo el país y con representación en los principales mercados de América Latina. Cuenta con unidades productivas en diversos puntos de la Argentina y con una diversificada Red de Distribución y equipos profesionales constantemente capacitados no sólo para ofrecer las mejores soluciones tecnológicas sino también para convertirse en un socio estratégico de cada cliente, y un aliado decisivo a la hora de desarrollar las mejores respuestas disponibles para satisfacer su necesidad.</w:t>
      </w:r>
    </w:p>
    <w:p w:rsidR="001514FD" w:rsidRPr="00572BCE" w:rsidRDefault="001514FD" w:rsidP="002753D4">
      <w:pPr>
        <w:spacing w:after="240" w:line="360" w:lineRule="auto"/>
        <w:jc w:val="both"/>
        <w:rPr>
          <w:sz w:val="24"/>
          <w:szCs w:val="24"/>
        </w:rPr>
      </w:pPr>
    </w:p>
    <w:p w:rsidR="000805A9" w:rsidRPr="00B6670B" w:rsidRDefault="000805A9" w:rsidP="00DD3D7B">
      <w:pPr>
        <w:pStyle w:val="Ttulo1"/>
        <w:rPr>
          <w:rFonts w:asciiTheme="minorHAnsi" w:hAnsiTheme="minorHAnsi"/>
          <w:sz w:val="36"/>
          <w:szCs w:val="36"/>
        </w:rPr>
      </w:pPr>
      <w:r w:rsidRPr="00B6670B">
        <w:rPr>
          <w:rFonts w:asciiTheme="minorHAnsi" w:hAnsiTheme="minorHAnsi"/>
          <w:sz w:val="36"/>
          <w:szCs w:val="36"/>
        </w:rPr>
        <w:t>Misión y visión de la empresa</w:t>
      </w:r>
    </w:p>
    <w:p w:rsidR="00DD3D7B" w:rsidRPr="00DD3D7B" w:rsidRDefault="00DD3D7B" w:rsidP="00DD3D7B"/>
    <w:p w:rsidR="000805A9" w:rsidRPr="00572BCE" w:rsidRDefault="000805A9" w:rsidP="00D3615B">
      <w:pPr>
        <w:spacing w:after="240" w:line="360" w:lineRule="auto"/>
        <w:jc w:val="both"/>
        <w:rPr>
          <w:color w:val="000000"/>
          <w:sz w:val="24"/>
          <w:szCs w:val="24"/>
        </w:rPr>
      </w:pPr>
      <w:r w:rsidRPr="00572BCE">
        <w:rPr>
          <w:b/>
          <w:color w:val="000000"/>
          <w:sz w:val="24"/>
          <w:szCs w:val="24"/>
          <w:u w:val="single"/>
        </w:rPr>
        <w:t>Misión</w:t>
      </w:r>
      <w:r w:rsidR="00D3615B" w:rsidRPr="00572BCE">
        <w:rPr>
          <w:color w:val="000000"/>
          <w:sz w:val="24"/>
          <w:szCs w:val="24"/>
        </w:rPr>
        <w:t>: L</w:t>
      </w:r>
      <w:r w:rsidRPr="00572BCE">
        <w:rPr>
          <w:color w:val="000000"/>
          <w:sz w:val="24"/>
          <w:szCs w:val="24"/>
        </w:rPr>
        <w:t>ograr que Soluciones MRO posea un diferencial determinante de calidad en válvulas de seguridad, logrando instalar sus productos en las principales industrias de la Argentina.</w:t>
      </w:r>
    </w:p>
    <w:p w:rsidR="000805A9" w:rsidRPr="00572BCE" w:rsidRDefault="000805A9" w:rsidP="00D3615B">
      <w:pPr>
        <w:spacing w:after="240" w:line="360" w:lineRule="auto"/>
        <w:jc w:val="both"/>
        <w:rPr>
          <w:color w:val="000000"/>
          <w:sz w:val="24"/>
          <w:szCs w:val="24"/>
        </w:rPr>
      </w:pPr>
      <w:r w:rsidRPr="00572BCE">
        <w:rPr>
          <w:b/>
          <w:color w:val="000000"/>
          <w:sz w:val="24"/>
          <w:szCs w:val="24"/>
          <w:u w:val="single"/>
        </w:rPr>
        <w:t>Visión</w:t>
      </w:r>
      <w:r w:rsidRPr="00572BCE">
        <w:rPr>
          <w:b/>
          <w:color w:val="000000"/>
          <w:sz w:val="24"/>
          <w:szCs w:val="24"/>
        </w:rPr>
        <w:t>:</w:t>
      </w:r>
      <w:r w:rsidR="00D3615B" w:rsidRPr="00572BCE">
        <w:rPr>
          <w:color w:val="000000"/>
          <w:sz w:val="24"/>
          <w:szCs w:val="24"/>
        </w:rPr>
        <w:t xml:space="preserve"> L</w:t>
      </w:r>
      <w:r w:rsidRPr="00572BCE">
        <w:rPr>
          <w:color w:val="000000"/>
          <w:sz w:val="24"/>
          <w:szCs w:val="24"/>
        </w:rPr>
        <w:t xml:space="preserve">ograr ser una empresa líder en el mercado de válvulas de seguridad a través de la innovación tecnológica y la </w:t>
      </w:r>
      <w:r w:rsidRPr="00572BCE">
        <w:rPr>
          <w:sz w:val="24"/>
          <w:szCs w:val="24"/>
        </w:rPr>
        <w:t>mano de obra altamente</w:t>
      </w:r>
      <w:r w:rsidRPr="00572BCE">
        <w:rPr>
          <w:color w:val="000000"/>
          <w:sz w:val="24"/>
          <w:szCs w:val="24"/>
        </w:rPr>
        <w:t xml:space="preserve"> calificada.</w:t>
      </w:r>
    </w:p>
    <w:p w:rsidR="009F701E" w:rsidRDefault="009F701E">
      <w:pPr>
        <w:rPr>
          <w:sz w:val="24"/>
          <w:szCs w:val="24"/>
        </w:rPr>
      </w:pPr>
      <w:r>
        <w:rPr>
          <w:sz w:val="24"/>
          <w:szCs w:val="24"/>
        </w:rPr>
        <w:br w:type="page"/>
      </w:r>
    </w:p>
    <w:p w:rsidR="009F701E" w:rsidRDefault="009F701E" w:rsidP="00ED7DA2">
      <w:pPr>
        <w:rPr>
          <w:rFonts w:cs="Times New Roman"/>
          <w:i/>
          <w:sz w:val="24"/>
          <w:szCs w:val="24"/>
        </w:rPr>
      </w:pPr>
    </w:p>
    <w:p w:rsidR="00ED7DA2" w:rsidRPr="00F431B2" w:rsidRDefault="00ED7DA2" w:rsidP="00ED7DA2">
      <w:pPr>
        <w:rPr>
          <w:rFonts w:cs="Times New Roman"/>
          <w:i/>
          <w:sz w:val="24"/>
          <w:szCs w:val="24"/>
        </w:rPr>
      </w:pPr>
      <w:r w:rsidRPr="00F431B2">
        <w:rPr>
          <w:rFonts w:cs="Times New Roman"/>
          <w:i/>
          <w:sz w:val="24"/>
          <w:szCs w:val="24"/>
        </w:rPr>
        <w:t>Mapa con ubicación desde la UCA</w:t>
      </w:r>
      <w:r w:rsidR="00F431B2" w:rsidRPr="00F431B2">
        <w:rPr>
          <w:rFonts w:cs="Times New Roman"/>
          <w:i/>
          <w:sz w:val="24"/>
          <w:szCs w:val="24"/>
        </w:rPr>
        <w:t xml:space="preserve">                    </w:t>
      </w:r>
    </w:p>
    <w:p w:rsidR="00ED7DA2" w:rsidRPr="00572BCE" w:rsidRDefault="00ED7DA2" w:rsidP="00ED7DA2">
      <w:pPr>
        <w:rPr>
          <w:sz w:val="24"/>
          <w:szCs w:val="24"/>
        </w:rPr>
      </w:pPr>
      <w:r w:rsidRPr="00572BCE">
        <w:rPr>
          <w:noProof/>
          <w:sz w:val="24"/>
          <w:szCs w:val="24"/>
          <w:lang w:eastAsia="es-AR"/>
        </w:rPr>
        <w:drawing>
          <wp:inline distT="0" distB="0" distL="0" distR="0">
            <wp:extent cx="5612130" cy="46951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612130" cy="4695190"/>
                    </a:xfrm>
                    <a:prstGeom prst="rect">
                      <a:avLst/>
                    </a:prstGeom>
                  </pic:spPr>
                </pic:pic>
              </a:graphicData>
            </a:graphic>
          </wp:inline>
        </w:drawing>
      </w:r>
    </w:p>
    <w:p w:rsidR="00ED7DA2" w:rsidRPr="00572BCE" w:rsidRDefault="00ED7DA2" w:rsidP="00ED7DA2">
      <w:pPr>
        <w:rPr>
          <w:sz w:val="24"/>
          <w:szCs w:val="24"/>
        </w:rPr>
      </w:pPr>
    </w:p>
    <w:p w:rsidR="00ED7DA2" w:rsidRPr="00F431B2" w:rsidRDefault="00ED7DA2" w:rsidP="00ED7DA2">
      <w:pPr>
        <w:rPr>
          <w:i/>
          <w:sz w:val="24"/>
          <w:szCs w:val="24"/>
        </w:rPr>
      </w:pPr>
      <w:r w:rsidRPr="00F431B2">
        <w:rPr>
          <w:i/>
          <w:sz w:val="24"/>
          <w:szCs w:val="24"/>
        </w:rPr>
        <w:t xml:space="preserve">A: Pontificia Universidad Católica Argentina  / Av. Alicia </w:t>
      </w:r>
      <w:proofErr w:type="spellStart"/>
      <w:r w:rsidRPr="00F431B2">
        <w:rPr>
          <w:i/>
          <w:sz w:val="24"/>
          <w:szCs w:val="24"/>
        </w:rPr>
        <w:t>Moreau</w:t>
      </w:r>
      <w:proofErr w:type="spellEnd"/>
      <w:r w:rsidRPr="00F431B2">
        <w:rPr>
          <w:i/>
          <w:sz w:val="24"/>
          <w:szCs w:val="24"/>
        </w:rPr>
        <w:t xml:space="preserve"> de Justo 1300 – Capital Federa - Buenos Aires - Argentina.</w:t>
      </w:r>
    </w:p>
    <w:p w:rsidR="00ED7DA2" w:rsidRPr="00F431B2" w:rsidRDefault="00ED7DA2" w:rsidP="00ED7DA2">
      <w:pPr>
        <w:rPr>
          <w:i/>
          <w:sz w:val="24"/>
          <w:szCs w:val="24"/>
        </w:rPr>
      </w:pPr>
      <w:r w:rsidRPr="00F431B2">
        <w:rPr>
          <w:i/>
          <w:sz w:val="24"/>
          <w:szCs w:val="24"/>
        </w:rPr>
        <w:t xml:space="preserve">B: </w:t>
      </w:r>
      <w:r w:rsidR="001514FD">
        <w:rPr>
          <w:i/>
          <w:sz w:val="24"/>
          <w:szCs w:val="24"/>
        </w:rPr>
        <w:t xml:space="preserve">FAVRA / </w:t>
      </w:r>
      <w:r w:rsidRPr="00F431B2">
        <w:rPr>
          <w:i/>
          <w:sz w:val="24"/>
          <w:szCs w:val="24"/>
        </w:rPr>
        <w:t>Avenida Manuel Belgrano 5745, Wilde, Provincia de Buenos Aires, Argentina.</w:t>
      </w:r>
    </w:p>
    <w:p w:rsidR="00ED7DA2" w:rsidRPr="00572BCE" w:rsidRDefault="00ED7DA2" w:rsidP="00ED7DA2">
      <w:pPr>
        <w:rPr>
          <w:b/>
          <w:sz w:val="24"/>
          <w:szCs w:val="24"/>
        </w:rPr>
      </w:pPr>
    </w:p>
    <w:p w:rsidR="00ED7DA2" w:rsidRPr="00F431B2" w:rsidRDefault="00ED7DA2" w:rsidP="00ED7DA2">
      <w:pPr>
        <w:rPr>
          <w:i/>
          <w:sz w:val="24"/>
          <w:szCs w:val="24"/>
        </w:rPr>
      </w:pPr>
    </w:p>
    <w:p w:rsidR="00F431B2" w:rsidRDefault="00F431B2" w:rsidP="00ED7DA2">
      <w:pPr>
        <w:rPr>
          <w:rFonts w:cs="Times New Roman"/>
          <w:i/>
          <w:sz w:val="24"/>
          <w:szCs w:val="24"/>
        </w:rPr>
      </w:pPr>
    </w:p>
    <w:p w:rsidR="00F431B2" w:rsidRDefault="00F431B2" w:rsidP="00ED7DA2">
      <w:pPr>
        <w:rPr>
          <w:rFonts w:cs="Times New Roman"/>
          <w:i/>
          <w:sz w:val="24"/>
          <w:szCs w:val="24"/>
        </w:rPr>
      </w:pPr>
    </w:p>
    <w:p w:rsidR="00F431B2" w:rsidRDefault="00F431B2" w:rsidP="00ED7DA2">
      <w:pPr>
        <w:rPr>
          <w:rFonts w:cs="Times New Roman"/>
          <w:i/>
          <w:sz w:val="24"/>
          <w:szCs w:val="24"/>
        </w:rPr>
      </w:pPr>
    </w:p>
    <w:p w:rsidR="00ED7DA2" w:rsidRPr="00F431B2" w:rsidRDefault="00ED7DA2" w:rsidP="00ED7DA2">
      <w:pPr>
        <w:rPr>
          <w:rFonts w:cs="Times New Roman"/>
          <w:i/>
          <w:sz w:val="24"/>
          <w:szCs w:val="24"/>
        </w:rPr>
      </w:pPr>
      <w:r w:rsidRPr="00F431B2">
        <w:rPr>
          <w:rFonts w:cs="Times New Roman"/>
          <w:i/>
          <w:sz w:val="24"/>
          <w:szCs w:val="24"/>
        </w:rPr>
        <w:t>Foto satelital de la empresa</w:t>
      </w:r>
    </w:p>
    <w:p w:rsidR="00ED7DA2" w:rsidRPr="00572BCE" w:rsidRDefault="00ED7DA2" w:rsidP="00ED7DA2">
      <w:pPr>
        <w:rPr>
          <w:sz w:val="24"/>
          <w:szCs w:val="24"/>
        </w:rPr>
      </w:pPr>
      <w:r w:rsidRPr="00572BCE">
        <w:rPr>
          <w:noProof/>
          <w:sz w:val="24"/>
          <w:szCs w:val="24"/>
          <w:lang w:eastAsia="es-AR"/>
        </w:rPr>
        <w:drawing>
          <wp:inline distT="0" distB="0" distL="0" distR="0">
            <wp:extent cx="5888578" cy="3990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891818" cy="3993171"/>
                    </a:xfrm>
                    <a:prstGeom prst="rect">
                      <a:avLst/>
                    </a:prstGeom>
                  </pic:spPr>
                </pic:pic>
              </a:graphicData>
            </a:graphic>
          </wp:inline>
        </w:drawing>
      </w:r>
    </w:p>
    <w:p w:rsidR="001A3B59" w:rsidRPr="00572BCE" w:rsidRDefault="001A3B59" w:rsidP="001A3B59">
      <w:pPr>
        <w:pStyle w:val="Ttulo2"/>
        <w:spacing w:line="276" w:lineRule="auto"/>
        <w:rPr>
          <w:rFonts w:asciiTheme="minorHAnsi" w:hAnsiTheme="minorHAnsi"/>
          <w:sz w:val="24"/>
          <w:szCs w:val="24"/>
          <w:lang w:val="es-AR"/>
        </w:rPr>
      </w:pPr>
    </w:p>
    <w:p w:rsidR="001A3B59" w:rsidRPr="00E35037" w:rsidRDefault="00E35037" w:rsidP="001A3B59">
      <w:pPr>
        <w:pStyle w:val="Ttulo2"/>
        <w:spacing w:line="276" w:lineRule="auto"/>
        <w:rPr>
          <w:rFonts w:asciiTheme="minorHAnsi" w:hAnsiTheme="minorHAnsi"/>
          <w:b w:val="0"/>
          <w:sz w:val="24"/>
          <w:szCs w:val="24"/>
          <w:lang w:val="es-AR"/>
        </w:rPr>
      </w:pPr>
      <w:r w:rsidRPr="00E35037">
        <w:rPr>
          <w:rFonts w:asciiTheme="minorHAnsi" w:hAnsiTheme="minorHAnsi"/>
          <w:b w:val="0"/>
          <w:sz w:val="24"/>
          <w:szCs w:val="24"/>
          <w:lang w:val="es-AR"/>
        </w:rPr>
        <w:t xml:space="preserve">Fuente: Google </w:t>
      </w:r>
      <w:proofErr w:type="spellStart"/>
      <w:r w:rsidRPr="00E35037">
        <w:rPr>
          <w:rFonts w:asciiTheme="minorHAnsi" w:hAnsiTheme="minorHAnsi"/>
          <w:b w:val="0"/>
          <w:sz w:val="24"/>
          <w:szCs w:val="24"/>
          <w:lang w:val="es-AR"/>
        </w:rPr>
        <w:t>Maps</w:t>
      </w:r>
      <w:proofErr w:type="spellEnd"/>
    </w:p>
    <w:p w:rsidR="00ED7DA2" w:rsidRPr="00572BCE" w:rsidRDefault="00ED7DA2">
      <w:pPr>
        <w:rPr>
          <w:sz w:val="24"/>
          <w:szCs w:val="24"/>
        </w:rPr>
      </w:pPr>
      <w:r w:rsidRPr="00572BCE">
        <w:rPr>
          <w:sz w:val="24"/>
          <w:szCs w:val="24"/>
        </w:rPr>
        <w:br w:type="page"/>
      </w:r>
    </w:p>
    <w:p w:rsidR="003B2B76" w:rsidRDefault="003B2B76" w:rsidP="00360648">
      <w:pPr>
        <w:pStyle w:val="Ttulo1"/>
        <w:rPr>
          <w:rFonts w:asciiTheme="minorHAnsi" w:hAnsiTheme="minorHAnsi"/>
          <w:sz w:val="24"/>
          <w:szCs w:val="24"/>
        </w:rPr>
      </w:pPr>
    </w:p>
    <w:p w:rsidR="000805A9" w:rsidRPr="00B6670B" w:rsidRDefault="003D0414" w:rsidP="00360648">
      <w:pPr>
        <w:pStyle w:val="Ttulo1"/>
        <w:rPr>
          <w:rFonts w:ascii="Calibri" w:hAnsi="Calibri"/>
          <w:sz w:val="36"/>
          <w:szCs w:val="36"/>
        </w:rPr>
      </w:pPr>
      <w:r w:rsidRPr="00B6670B">
        <w:rPr>
          <w:rFonts w:ascii="Calibri" w:hAnsi="Calibri"/>
          <w:sz w:val="36"/>
          <w:szCs w:val="36"/>
        </w:rPr>
        <w:t>Descripción del producto a relev</w:t>
      </w:r>
      <w:r w:rsidR="000805A9" w:rsidRPr="00B6670B">
        <w:rPr>
          <w:rFonts w:ascii="Calibri" w:hAnsi="Calibri"/>
          <w:sz w:val="36"/>
          <w:szCs w:val="36"/>
        </w:rPr>
        <w:t>ar</w:t>
      </w:r>
    </w:p>
    <w:p w:rsidR="001514FD" w:rsidRPr="001514FD" w:rsidRDefault="001514FD" w:rsidP="001514FD"/>
    <w:p w:rsidR="000805A9" w:rsidRPr="00572BCE" w:rsidRDefault="000805A9" w:rsidP="000805A9">
      <w:pPr>
        <w:spacing w:after="240" w:line="360" w:lineRule="auto"/>
        <w:jc w:val="both"/>
        <w:rPr>
          <w:sz w:val="24"/>
          <w:szCs w:val="24"/>
        </w:rPr>
      </w:pPr>
      <w:r w:rsidRPr="00572BCE">
        <w:rPr>
          <w:sz w:val="24"/>
          <w:szCs w:val="24"/>
        </w:rPr>
        <w:t>Debido al gran</w:t>
      </w:r>
      <w:r w:rsidR="00D3615B" w:rsidRPr="00572BCE">
        <w:rPr>
          <w:sz w:val="24"/>
          <w:szCs w:val="24"/>
        </w:rPr>
        <w:t xml:space="preserve"> número de productos que desarrollan</w:t>
      </w:r>
      <w:r w:rsidRPr="00572BCE">
        <w:rPr>
          <w:sz w:val="24"/>
          <w:szCs w:val="24"/>
        </w:rPr>
        <w:t>, Soluciones MRO ha decidido organizar sus plantas por producto en lo que llaman UP (Unidades Productivas). Además, tienen asignado un responsable de cada UP que está a cargo de la administración y gestión de inversión de cada unidad.</w:t>
      </w:r>
    </w:p>
    <w:p w:rsidR="000805A9" w:rsidRPr="00E35037" w:rsidRDefault="000805A9" w:rsidP="000805A9">
      <w:pPr>
        <w:spacing w:after="240" w:line="360" w:lineRule="auto"/>
        <w:jc w:val="both"/>
        <w:rPr>
          <w:i/>
          <w:sz w:val="24"/>
          <w:szCs w:val="24"/>
        </w:rPr>
      </w:pPr>
    </w:p>
    <w:p w:rsidR="000805A9" w:rsidRPr="00E35037" w:rsidRDefault="000805A9" w:rsidP="000805A9">
      <w:pPr>
        <w:pStyle w:val="Epgrafe"/>
        <w:keepNext/>
        <w:rPr>
          <w:rFonts w:asciiTheme="minorHAnsi" w:hAnsiTheme="minorHAnsi"/>
          <w:b w:val="0"/>
          <w:i/>
          <w:sz w:val="24"/>
          <w:szCs w:val="24"/>
        </w:rPr>
      </w:pPr>
      <w:r w:rsidRPr="00E35037">
        <w:rPr>
          <w:rFonts w:asciiTheme="minorHAnsi" w:hAnsiTheme="minorHAnsi"/>
          <w:b w:val="0"/>
          <w:i/>
          <w:sz w:val="24"/>
          <w:szCs w:val="24"/>
        </w:rPr>
        <w:t>Unidades Productivas Soluciones MRO</w:t>
      </w:r>
    </w:p>
    <w:p w:rsidR="000805A9" w:rsidRPr="00572BCE" w:rsidRDefault="000805A9" w:rsidP="000805A9">
      <w:pPr>
        <w:keepNext/>
        <w:spacing w:line="360" w:lineRule="auto"/>
        <w:jc w:val="both"/>
        <w:rPr>
          <w:sz w:val="24"/>
          <w:szCs w:val="24"/>
        </w:rPr>
      </w:pPr>
      <w:r w:rsidRPr="00572BCE">
        <w:rPr>
          <w:noProof/>
          <w:sz w:val="24"/>
          <w:szCs w:val="24"/>
          <w:lang w:eastAsia="es-AR"/>
        </w:rPr>
        <w:drawing>
          <wp:inline distT="0" distB="0" distL="0" distR="0">
            <wp:extent cx="5324475" cy="2181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181225"/>
                    </a:xfrm>
                    <a:prstGeom prst="rect">
                      <a:avLst/>
                    </a:prstGeom>
                    <a:noFill/>
                    <a:ln>
                      <a:noFill/>
                    </a:ln>
                  </pic:spPr>
                </pic:pic>
              </a:graphicData>
            </a:graphic>
          </wp:inline>
        </w:drawing>
      </w:r>
    </w:p>
    <w:p w:rsidR="000805A9" w:rsidRPr="00572BCE" w:rsidRDefault="000805A9" w:rsidP="000805A9">
      <w:pPr>
        <w:spacing w:after="240" w:line="360" w:lineRule="auto"/>
        <w:jc w:val="both"/>
        <w:rPr>
          <w:sz w:val="24"/>
          <w:szCs w:val="24"/>
        </w:rPr>
      </w:pPr>
    </w:p>
    <w:p w:rsidR="000805A9" w:rsidRPr="00572BCE" w:rsidRDefault="00C51FF2" w:rsidP="000805A9">
      <w:pPr>
        <w:spacing w:after="240" w:line="360" w:lineRule="auto"/>
        <w:jc w:val="both"/>
        <w:rPr>
          <w:color w:val="000000"/>
          <w:sz w:val="24"/>
          <w:szCs w:val="24"/>
        </w:rPr>
      </w:pPr>
      <w:r>
        <w:rPr>
          <w:sz w:val="24"/>
          <w:szCs w:val="24"/>
        </w:rPr>
        <w:t>El producto</w:t>
      </w:r>
      <w:r w:rsidR="000805A9" w:rsidRPr="00572BCE">
        <w:rPr>
          <w:color w:val="000000"/>
          <w:sz w:val="24"/>
          <w:szCs w:val="24"/>
        </w:rPr>
        <w:t xml:space="preserve"> elegido se encuentra dentro de la UP ATI (Automatización e Instrumentos)</w:t>
      </w:r>
      <w:r w:rsidR="000805A9" w:rsidRPr="00572BCE">
        <w:rPr>
          <w:sz w:val="24"/>
          <w:szCs w:val="24"/>
        </w:rPr>
        <w:t xml:space="preserve">. Esta unidad productiva es la encargada de fabricar válvulas de </w:t>
      </w:r>
      <w:r w:rsidR="000805A9" w:rsidRPr="00572BCE">
        <w:rPr>
          <w:color w:val="000000"/>
          <w:sz w:val="24"/>
          <w:szCs w:val="24"/>
        </w:rPr>
        <w:t>seguridad y alivio, repuestos, y además ofrece servicios de calibración y reparación de los productos fabricados como los de la competencia. Los productos que fabrica y los servicios que provee ATI son los siguientes:</w:t>
      </w:r>
    </w:p>
    <w:p w:rsidR="007727A1" w:rsidRPr="00572BCE" w:rsidRDefault="007727A1" w:rsidP="000805A9">
      <w:pPr>
        <w:spacing w:after="240" w:line="360" w:lineRule="auto"/>
        <w:jc w:val="both"/>
        <w:rPr>
          <w:color w:val="000000"/>
          <w:sz w:val="24"/>
          <w:szCs w:val="24"/>
        </w:rPr>
      </w:pPr>
    </w:p>
    <w:p w:rsidR="007727A1" w:rsidRPr="00572BCE" w:rsidRDefault="007727A1" w:rsidP="000805A9">
      <w:pPr>
        <w:spacing w:after="240" w:line="360" w:lineRule="auto"/>
        <w:jc w:val="both"/>
        <w:rPr>
          <w:color w:val="000000"/>
          <w:sz w:val="24"/>
          <w:szCs w:val="24"/>
        </w:rPr>
      </w:pPr>
    </w:p>
    <w:p w:rsidR="007727A1" w:rsidRPr="00E35037" w:rsidRDefault="007727A1" w:rsidP="007727A1">
      <w:pPr>
        <w:pStyle w:val="Epgrafe"/>
        <w:rPr>
          <w:rFonts w:asciiTheme="minorHAnsi" w:hAnsiTheme="minorHAnsi"/>
          <w:b w:val="0"/>
          <w:i/>
          <w:sz w:val="24"/>
          <w:szCs w:val="24"/>
        </w:rPr>
      </w:pPr>
      <w:r w:rsidRPr="00E35037">
        <w:rPr>
          <w:rFonts w:asciiTheme="minorHAnsi" w:hAnsiTheme="minorHAnsi"/>
          <w:b w:val="0"/>
          <w:i/>
          <w:sz w:val="24"/>
          <w:szCs w:val="24"/>
        </w:rPr>
        <w:t>Familia de Productos y Servicios UP ATI</w:t>
      </w:r>
    </w:p>
    <w:p w:rsidR="007727A1" w:rsidRPr="00572BCE" w:rsidRDefault="007727A1" w:rsidP="000805A9">
      <w:pPr>
        <w:spacing w:after="240" w:line="360" w:lineRule="auto"/>
        <w:jc w:val="both"/>
        <w:rPr>
          <w:color w:val="000000"/>
          <w:sz w:val="24"/>
          <w:szCs w:val="24"/>
        </w:rPr>
      </w:pPr>
    </w:p>
    <w:p w:rsidR="000805A9" w:rsidRPr="00572BCE" w:rsidRDefault="000805A9" w:rsidP="000805A9">
      <w:pPr>
        <w:keepNext/>
        <w:spacing w:line="360" w:lineRule="auto"/>
        <w:jc w:val="both"/>
        <w:rPr>
          <w:sz w:val="24"/>
          <w:szCs w:val="24"/>
        </w:rPr>
      </w:pPr>
      <w:r w:rsidRPr="00572BCE">
        <w:rPr>
          <w:noProof/>
          <w:sz w:val="24"/>
          <w:szCs w:val="24"/>
          <w:lang w:eastAsia="es-AR"/>
        </w:rPr>
        <w:drawing>
          <wp:inline distT="0" distB="0" distL="0" distR="0">
            <wp:extent cx="5343525" cy="2819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819400"/>
                    </a:xfrm>
                    <a:prstGeom prst="rect">
                      <a:avLst/>
                    </a:prstGeom>
                    <a:noFill/>
                    <a:ln>
                      <a:noFill/>
                    </a:ln>
                  </pic:spPr>
                </pic:pic>
              </a:graphicData>
            </a:graphic>
          </wp:inline>
        </w:drawing>
      </w:r>
    </w:p>
    <w:p w:rsidR="001514FD" w:rsidRDefault="001514FD" w:rsidP="000805A9">
      <w:pPr>
        <w:spacing w:after="240" w:line="360" w:lineRule="auto"/>
        <w:jc w:val="both"/>
        <w:rPr>
          <w:sz w:val="24"/>
          <w:szCs w:val="24"/>
        </w:rPr>
      </w:pPr>
    </w:p>
    <w:p w:rsidR="000805A9" w:rsidRPr="00572BCE" w:rsidRDefault="000805A9" w:rsidP="000805A9">
      <w:pPr>
        <w:spacing w:after="240" w:line="360" w:lineRule="auto"/>
        <w:jc w:val="both"/>
        <w:rPr>
          <w:sz w:val="24"/>
          <w:szCs w:val="24"/>
          <w:lang w:val="es-ES"/>
        </w:rPr>
      </w:pPr>
      <w:r w:rsidRPr="00572BCE">
        <w:rPr>
          <w:sz w:val="24"/>
          <w:szCs w:val="24"/>
        </w:rPr>
        <w:t>Dentro de esta unidad productiva se fabrica una gran variedad de válvulas de seguridad que se clasifican según el mecanismo de descarga del fluido (válvula de seguridad o de alivio) y las condiciones del servicio en el que se emplearán las válvulas. A su vez, cada modelo puede presentarse en distintos tamaños y dimensiones de acuerdo a los requerimientos y especificaciones del cliente (por ejemplo el alto de una válvula pequeña puede ser de 30-40 cm mientras que las válvulas para instalaciones grandes y complejas pueden ser de hasta 2 metros o más).</w:t>
      </w:r>
    </w:p>
    <w:p w:rsidR="001514FD" w:rsidRDefault="001514FD" w:rsidP="000805A9">
      <w:pPr>
        <w:keepNext/>
        <w:spacing w:line="360" w:lineRule="auto"/>
        <w:jc w:val="center"/>
        <w:rPr>
          <w:sz w:val="24"/>
          <w:szCs w:val="24"/>
        </w:rPr>
      </w:pPr>
    </w:p>
    <w:p w:rsidR="000805A9" w:rsidRPr="00572BCE" w:rsidRDefault="000805A9" w:rsidP="000805A9">
      <w:pPr>
        <w:keepNext/>
        <w:spacing w:line="360" w:lineRule="auto"/>
        <w:jc w:val="center"/>
        <w:rPr>
          <w:sz w:val="24"/>
          <w:szCs w:val="24"/>
        </w:rPr>
      </w:pPr>
      <w:r w:rsidRPr="00572BCE">
        <w:rPr>
          <w:noProof/>
          <w:sz w:val="24"/>
          <w:szCs w:val="24"/>
          <w:lang w:eastAsia="es-AR"/>
        </w:rPr>
        <w:drawing>
          <wp:inline distT="0" distB="0" distL="0" distR="0">
            <wp:extent cx="5640705" cy="1781810"/>
            <wp:effectExtent l="0" t="0" r="0" b="8890"/>
            <wp:docPr id="154" name="Picture 3" descr="P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V"/>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0705" cy="1781810"/>
                    </a:xfrm>
                    <a:prstGeom prst="rect">
                      <a:avLst/>
                    </a:prstGeom>
                    <a:noFill/>
                    <a:ln>
                      <a:noFill/>
                    </a:ln>
                  </pic:spPr>
                </pic:pic>
              </a:graphicData>
            </a:graphic>
          </wp:inline>
        </w:drawing>
      </w:r>
    </w:p>
    <w:p w:rsidR="007727A1" w:rsidRPr="00E35037" w:rsidRDefault="007727A1" w:rsidP="007727A1">
      <w:pPr>
        <w:pStyle w:val="Epgrafe"/>
        <w:rPr>
          <w:rFonts w:asciiTheme="minorHAnsi" w:hAnsiTheme="minorHAnsi"/>
          <w:b w:val="0"/>
          <w:i/>
          <w:sz w:val="24"/>
          <w:szCs w:val="24"/>
        </w:rPr>
      </w:pPr>
      <w:r w:rsidRPr="00E35037">
        <w:rPr>
          <w:rFonts w:asciiTheme="minorHAnsi" w:hAnsiTheme="minorHAnsi"/>
          <w:b w:val="0"/>
          <w:i/>
          <w:sz w:val="24"/>
          <w:szCs w:val="24"/>
        </w:rPr>
        <w:t>Válvulas de Alivio y Seguridad ASME VIII</w:t>
      </w:r>
    </w:p>
    <w:p w:rsidR="00086614" w:rsidRPr="00086614" w:rsidRDefault="00086614" w:rsidP="00086614">
      <w:pPr>
        <w:rPr>
          <w:lang w:val="es-ES" w:eastAsia="es-ES"/>
        </w:rPr>
      </w:pPr>
    </w:p>
    <w:p w:rsidR="003F5CE1" w:rsidRPr="003F5CE1" w:rsidRDefault="003F5CE1" w:rsidP="003F5CE1">
      <w:pPr>
        <w:rPr>
          <w:lang w:val="es-ES" w:eastAsia="es-ES"/>
        </w:rPr>
      </w:pPr>
    </w:p>
    <w:p w:rsidR="000805A9" w:rsidRDefault="003F5CE1" w:rsidP="00086614">
      <w:pPr>
        <w:jc w:val="center"/>
        <w:rPr>
          <w:sz w:val="24"/>
          <w:szCs w:val="24"/>
          <w:lang w:val="es-ES"/>
        </w:rPr>
      </w:pPr>
      <w:r>
        <w:rPr>
          <w:noProof/>
          <w:sz w:val="24"/>
          <w:szCs w:val="24"/>
          <w:lang w:eastAsia="es-AR"/>
        </w:rPr>
        <w:drawing>
          <wp:inline distT="0" distB="0" distL="0" distR="0">
            <wp:extent cx="3890240" cy="417195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ra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1561" cy="4173367"/>
                    </a:xfrm>
                    <a:prstGeom prst="rect">
                      <a:avLst/>
                    </a:prstGeom>
                  </pic:spPr>
                </pic:pic>
              </a:graphicData>
            </a:graphic>
          </wp:inline>
        </w:drawing>
      </w:r>
    </w:p>
    <w:p w:rsidR="003F5CE1" w:rsidRPr="00E35037" w:rsidRDefault="00086614" w:rsidP="00086614">
      <w:pPr>
        <w:jc w:val="center"/>
        <w:rPr>
          <w:i/>
          <w:sz w:val="24"/>
          <w:szCs w:val="24"/>
          <w:lang w:val="es-ES"/>
        </w:rPr>
      </w:pPr>
      <w:r w:rsidRPr="00E35037">
        <w:rPr>
          <w:i/>
          <w:sz w:val="24"/>
          <w:szCs w:val="24"/>
          <w:lang w:val="es-ES"/>
        </w:rPr>
        <w:t>Catálogo e</w:t>
      </w:r>
      <w:r w:rsidR="003F5CE1" w:rsidRPr="00E35037">
        <w:rPr>
          <w:i/>
          <w:sz w:val="24"/>
          <w:szCs w:val="24"/>
          <w:lang w:val="es-ES"/>
        </w:rPr>
        <w:t xml:space="preserve">jemplo de </w:t>
      </w:r>
      <w:r w:rsidRPr="00E35037">
        <w:rPr>
          <w:i/>
          <w:sz w:val="24"/>
          <w:szCs w:val="24"/>
          <w:lang w:val="es-ES"/>
        </w:rPr>
        <w:t>Válvulas</w:t>
      </w:r>
      <w:r w:rsidR="003F5CE1" w:rsidRPr="00E35037">
        <w:rPr>
          <w:i/>
          <w:sz w:val="24"/>
          <w:szCs w:val="24"/>
          <w:lang w:val="es-ES"/>
        </w:rPr>
        <w:t xml:space="preserve"> manuales correspondientes a CFA</w:t>
      </w:r>
      <w:r w:rsidR="00E35037">
        <w:rPr>
          <w:i/>
          <w:sz w:val="24"/>
          <w:szCs w:val="24"/>
          <w:lang w:val="es-ES"/>
        </w:rPr>
        <w:t xml:space="preserve"> </w:t>
      </w:r>
      <w:r w:rsidRPr="00E35037">
        <w:rPr>
          <w:i/>
          <w:sz w:val="24"/>
          <w:szCs w:val="24"/>
          <w:lang w:val="es-ES"/>
        </w:rPr>
        <w:t>(Control de Fluidos)</w:t>
      </w:r>
    </w:p>
    <w:p w:rsidR="00D92683" w:rsidRDefault="000805A9" w:rsidP="00235510">
      <w:pPr>
        <w:pStyle w:val="Ttulo1"/>
        <w:rPr>
          <w:rFonts w:asciiTheme="minorHAnsi" w:hAnsiTheme="minorHAnsi"/>
          <w:sz w:val="36"/>
          <w:szCs w:val="36"/>
        </w:rPr>
      </w:pPr>
      <w:bookmarkStart w:id="0" w:name="_Toc357273488"/>
      <w:bookmarkStart w:id="1" w:name="_Toc373177916"/>
      <w:r w:rsidRPr="00235510">
        <w:rPr>
          <w:rFonts w:asciiTheme="minorHAnsi" w:hAnsiTheme="minorHAnsi"/>
          <w:sz w:val="36"/>
          <w:szCs w:val="36"/>
        </w:rPr>
        <w:lastRenderedPageBreak/>
        <w:t>Acerca de las Válvulas de Seguridad</w:t>
      </w:r>
      <w:bookmarkEnd w:id="0"/>
      <w:bookmarkEnd w:id="1"/>
    </w:p>
    <w:p w:rsidR="001514FD" w:rsidRPr="001514FD" w:rsidRDefault="001514FD" w:rsidP="001514FD"/>
    <w:p w:rsidR="000805A9" w:rsidRPr="00572BCE" w:rsidRDefault="000805A9" w:rsidP="00D92683">
      <w:pPr>
        <w:spacing w:after="480" w:line="360" w:lineRule="auto"/>
        <w:jc w:val="both"/>
        <w:rPr>
          <w:sz w:val="24"/>
          <w:szCs w:val="24"/>
        </w:rPr>
      </w:pPr>
      <w:r w:rsidRPr="00572BCE">
        <w:rPr>
          <w:sz w:val="24"/>
          <w:szCs w:val="24"/>
        </w:rPr>
        <w:t>Reactores, calderas, tuberías, calentadores de agua y tanques de almacenamiento son sólo algunos de los tantos sistemas industriales que operan a presión, ya sea en la industria petrolera, minera, química, manufacturera, etc. Si bien cada una de estas instalaciones difieren en cuanto a sus características, usos y aplicaciones, todas presentan un punto en común: la preocupación por evitar cualquier tipo de riesgo que pueda ser desencadenado debido a un aumento excesivo e indeseado de la presión del sistema.</w:t>
      </w:r>
    </w:p>
    <w:p w:rsidR="000805A9" w:rsidRPr="00572BCE" w:rsidRDefault="000805A9" w:rsidP="00D92683">
      <w:pPr>
        <w:spacing w:after="480" w:line="360" w:lineRule="auto"/>
        <w:jc w:val="both"/>
        <w:rPr>
          <w:sz w:val="24"/>
          <w:szCs w:val="24"/>
        </w:rPr>
      </w:pPr>
      <w:r w:rsidRPr="00572BCE">
        <w:rPr>
          <w:sz w:val="24"/>
          <w:szCs w:val="24"/>
        </w:rPr>
        <w:t>Estos equipos operan con distintos tipos de fluidos (líquidos, gases, vapor de agua) y están diseñados para funcionar en condiciones normales y seguras para una determinada presión y temperatura de servicio. Sin embargo, durante el desarrollo de su actividad industrial existe la posibilidad que puedan verse sometidos a eventuales fenómenos de sobrepresión interna del fluido, por exposición a condiciones anormales de operación o a emergencias. Esta sobrepresión trae aparejado un posible riesgo de explosión, pudiendo causar graves consecuencias tanto para las instalaciones como para las personas que trabajan en el sector, ya sea ruptura de equipos, pérdida de producto, o heridas al personal.</w:t>
      </w:r>
    </w:p>
    <w:p w:rsidR="000805A9" w:rsidRPr="00572BCE" w:rsidRDefault="000805A9" w:rsidP="000805A9">
      <w:pPr>
        <w:spacing w:after="240" w:line="360" w:lineRule="auto"/>
        <w:jc w:val="both"/>
        <w:rPr>
          <w:sz w:val="24"/>
          <w:szCs w:val="24"/>
        </w:rPr>
      </w:pPr>
      <w:r w:rsidRPr="00572BCE">
        <w:rPr>
          <w:sz w:val="24"/>
          <w:szCs w:val="24"/>
        </w:rPr>
        <w:t>Para prevenir este riesgo, es que se instalan en estos equipos válvulas de seguridad y alivio de presión. Estas son dispositivos empleados para evacuar el caudal de fluido necesario de forma tal que no se sobrepase la presión de timbre (presión máxima que puede soportar en condiciones seguras) del elemento protegido, aliviando el exceso de presión. Es por esto que las válvulas de seguridad constituyen un elemento clave de seguridad ampliamente utilizado en la industria y exigido reglamentariamente.</w:t>
      </w:r>
    </w:p>
    <w:p w:rsidR="00D92683" w:rsidRDefault="000805A9" w:rsidP="00377BD0">
      <w:pPr>
        <w:spacing w:after="120" w:line="360" w:lineRule="auto"/>
        <w:jc w:val="both"/>
        <w:rPr>
          <w:sz w:val="24"/>
          <w:szCs w:val="24"/>
        </w:rPr>
      </w:pPr>
      <w:r w:rsidRPr="00572BCE">
        <w:rPr>
          <w:sz w:val="24"/>
          <w:szCs w:val="24"/>
        </w:rPr>
        <w:tab/>
      </w:r>
    </w:p>
    <w:p w:rsidR="000805A9" w:rsidRPr="00572BCE" w:rsidRDefault="000805A9" w:rsidP="00377BD0">
      <w:pPr>
        <w:spacing w:after="120" w:line="360" w:lineRule="auto"/>
        <w:jc w:val="both"/>
        <w:rPr>
          <w:sz w:val="24"/>
          <w:szCs w:val="24"/>
        </w:rPr>
      </w:pPr>
      <w:r w:rsidRPr="00572BCE">
        <w:rPr>
          <w:sz w:val="24"/>
          <w:szCs w:val="24"/>
        </w:rPr>
        <w:lastRenderedPageBreak/>
        <w:t xml:space="preserve">El mecanismo básico de alivio de una válvula de seguridad consiste en un obturador (o disco de cierre) que es la pieza que actúa como tapón y evita el escape de fluido mientras se mantiene en posición mediante la acción de un resorte (o muelle). Cuando en el sistema protegido por la válvula se produce un aumento de la presión </w:t>
      </w:r>
      <w:r w:rsidR="00D92683">
        <w:rPr>
          <w:sz w:val="24"/>
          <w:szCs w:val="24"/>
        </w:rPr>
        <w:t>i</w:t>
      </w:r>
      <w:r w:rsidR="00D92683" w:rsidRPr="00572BCE">
        <w:rPr>
          <w:sz w:val="24"/>
          <w:szCs w:val="24"/>
        </w:rPr>
        <w:t>nterna</w:t>
      </w:r>
      <w:r w:rsidRPr="00572BCE">
        <w:rPr>
          <w:sz w:val="24"/>
          <w:szCs w:val="24"/>
        </w:rPr>
        <w:t xml:space="preserve"> por sobre la presión de timbre, el obturador cede y se producirá el levantamiento del mismo, permitiendo la salida del fluido. Cuando la presión disminuye, el obturador regresa a su posición original. Es importante destacar que todo este proceso se realiza sin otra asistencia de energía más que la del fluido implicado.</w:t>
      </w:r>
    </w:p>
    <w:p w:rsidR="000805A9" w:rsidRPr="00572BCE" w:rsidRDefault="000805A9" w:rsidP="000805A9">
      <w:pPr>
        <w:spacing w:after="240" w:line="360" w:lineRule="auto"/>
        <w:jc w:val="both"/>
        <w:rPr>
          <w:sz w:val="24"/>
          <w:szCs w:val="24"/>
        </w:rPr>
      </w:pPr>
    </w:p>
    <w:p w:rsidR="000805A9" w:rsidRPr="00377BD0" w:rsidRDefault="00377BD0" w:rsidP="000805A9">
      <w:pPr>
        <w:rPr>
          <w:i/>
          <w:sz w:val="24"/>
          <w:szCs w:val="24"/>
        </w:rPr>
      </w:pPr>
      <w:r>
        <w:rPr>
          <w:b/>
          <w:i/>
          <w:sz w:val="24"/>
          <w:szCs w:val="24"/>
        </w:rPr>
        <w:t>V</w:t>
      </w:r>
      <w:r w:rsidR="000805A9" w:rsidRPr="00377BD0">
        <w:rPr>
          <w:b/>
          <w:i/>
          <w:sz w:val="24"/>
          <w:szCs w:val="24"/>
        </w:rPr>
        <w:t>álvulas de seguridad y de desahogo:</w:t>
      </w:r>
    </w:p>
    <w:p w:rsidR="000805A9" w:rsidRPr="00572BCE" w:rsidRDefault="000805A9" w:rsidP="001514FD">
      <w:pPr>
        <w:spacing w:before="240" w:after="240" w:line="360" w:lineRule="auto"/>
        <w:ind w:firstLine="709"/>
        <w:jc w:val="both"/>
        <w:rPr>
          <w:sz w:val="24"/>
          <w:szCs w:val="24"/>
        </w:rPr>
      </w:pPr>
      <w:r w:rsidRPr="00572BCE">
        <w:rPr>
          <w:sz w:val="24"/>
          <w:szCs w:val="24"/>
        </w:rPr>
        <w:t>En cuanto a las válvulas que brindan servicio de desahogo de seguridad, son dos los aspectos en los cuales difieren una válvula de seguridad y una válvula de alivio de presión: forma de apertura y aplicaciones. La primera se caracteriza por la apertura rápida o acción “pop” y se utiliza normalmente con fluidos comprimibles (gases y vapores), mientras que la válvula de alivio abre en forma proporcional al incremento de presión por encima de la presión de apertura y se utiliza principalmente con fluidos incompresibles (líquidos).</w:t>
      </w:r>
    </w:p>
    <w:p w:rsidR="00D92683" w:rsidRDefault="00D92683" w:rsidP="001514FD">
      <w:pPr>
        <w:spacing w:line="360" w:lineRule="auto"/>
        <w:jc w:val="both"/>
        <w:rPr>
          <w:b/>
          <w:i/>
          <w:sz w:val="24"/>
          <w:szCs w:val="24"/>
        </w:rPr>
      </w:pPr>
    </w:p>
    <w:p w:rsidR="000805A9" w:rsidRPr="00377BD0" w:rsidRDefault="000805A9" w:rsidP="001514FD">
      <w:pPr>
        <w:spacing w:line="360" w:lineRule="auto"/>
        <w:jc w:val="both"/>
        <w:rPr>
          <w:b/>
          <w:i/>
          <w:sz w:val="24"/>
          <w:szCs w:val="24"/>
        </w:rPr>
      </w:pPr>
      <w:r w:rsidRPr="00377BD0">
        <w:rPr>
          <w:b/>
          <w:i/>
          <w:sz w:val="24"/>
          <w:szCs w:val="24"/>
        </w:rPr>
        <w:t>¿Por qué válvulas de seguridad?</w:t>
      </w:r>
    </w:p>
    <w:p w:rsidR="000805A9" w:rsidRPr="00572BCE" w:rsidRDefault="000805A9" w:rsidP="001514FD">
      <w:pPr>
        <w:spacing w:line="360" w:lineRule="auto"/>
        <w:jc w:val="both"/>
        <w:rPr>
          <w:color w:val="000000"/>
          <w:sz w:val="24"/>
          <w:szCs w:val="24"/>
        </w:rPr>
      </w:pPr>
      <w:r w:rsidRPr="00572BCE">
        <w:rPr>
          <w:color w:val="000000"/>
          <w:sz w:val="24"/>
          <w:szCs w:val="24"/>
        </w:rPr>
        <w:t>La elección de este modelo se debe principalmente a que es la válvula que representa el mayor volumen de producción y ventas dentro de la empresa (18%),</w:t>
      </w:r>
    </w:p>
    <w:p w:rsidR="00727F84" w:rsidRDefault="00727F84" w:rsidP="000805A9">
      <w:pPr>
        <w:pStyle w:val="Epgrafe"/>
        <w:keepNext/>
        <w:rPr>
          <w:rFonts w:asciiTheme="minorHAnsi" w:hAnsiTheme="minorHAnsi"/>
          <w:sz w:val="24"/>
          <w:szCs w:val="24"/>
        </w:rPr>
      </w:pPr>
    </w:p>
    <w:p w:rsidR="00377BD0" w:rsidRDefault="00377BD0" w:rsidP="00EA1BBE">
      <w:pPr>
        <w:pStyle w:val="Epgrafe"/>
        <w:keepNext/>
        <w:jc w:val="left"/>
        <w:rPr>
          <w:rFonts w:asciiTheme="minorHAnsi" w:hAnsiTheme="minorHAnsi"/>
          <w:sz w:val="24"/>
          <w:szCs w:val="24"/>
        </w:rPr>
      </w:pPr>
    </w:p>
    <w:p w:rsidR="00377BD0" w:rsidRDefault="00377BD0" w:rsidP="000805A9">
      <w:pPr>
        <w:pStyle w:val="Epgrafe"/>
        <w:keepNext/>
        <w:rPr>
          <w:rFonts w:asciiTheme="minorHAnsi" w:hAnsiTheme="minorHAnsi"/>
          <w:sz w:val="24"/>
          <w:szCs w:val="24"/>
        </w:rPr>
      </w:pPr>
    </w:p>
    <w:p w:rsidR="00727F84" w:rsidRPr="00727F84" w:rsidRDefault="00727F84" w:rsidP="00727F84">
      <w:pPr>
        <w:rPr>
          <w:lang w:val="es-ES" w:eastAsia="es-ES"/>
        </w:rPr>
      </w:pPr>
    </w:p>
    <w:p w:rsidR="00727F84" w:rsidRDefault="00727F84" w:rsidP="00727F84">
      <w:pPr>
        <w:rPr>
          <w:lang w:val="es-ES" w:eastAsia="es-ES"/>
        </w:rPr>
      </w:pPr>
    </w:p>
    <w:p w:rsidR="00377BD0" w:rsidRDefault="00377BD0" w:rsidP="00727F84">
      <w:pPr>
        <w:rPr>
          <w:lang w:val="es-ES" w:eastAsia="es-ES"/>
        </w:rPr>
      </w:pPr>
    </w:p>
    <w:p w:rsidR="00377BD0" w:rsidRPr="00A80044" w:rsidRDefault="00D92683" w:rsidP="00A80044">
      <w:pPr>
        <w:pStyle w:val="Epgrafe"/>
        <w:keepNext/>
        <w:rPr>
          <w:rFonts w:asciiTheme="minorHAnsi" w:hAnsiTheme="minorHAnsi"/>
          <w:b w:val="0"/>
          <w:i/>
          <w:szCs w:val="22"/>
        </w:rPr>
      </w:pPr>
      <w:r w:rsidRPr="00A80044">
        <w:rPr>
          <w:rFonts w:asciiTheme="minorHAnsi" w:hAnsiTheme="minorHAnsi"/>
          <w:b w:val="0"/>
          <w:i/>
          <w:szCs w:val="22"/>
        </w:rPr>
        <w:t>Ilustración Válvula de Seguridad ASME VIII</w:t>
      </w:r>
    </w:p>
    <w:p w:rsidR="00D92683" w:rsidRPr="00727F84" w:rsidRDefault="00D92683" w:rsidP="00727F84">
      <w:pPr>
        <w:rPr>
          <w:lang w:val="es-ES" w:eastAsia="es-ES"/>
        </w:rPr>
      </w:pPr>
    </w:p>
    <w:p w:rsidR="000805A9" w:rsidRPr="00572BCE" w:rsidRDefault="000805A9" w:rsidP="000805A9">
      <w:pPr>
        <w:keepNext/>
        <w:spacing w:line="360" w:lineRule="auto"/>
        <w:jc w:val="center"/>
        <w:rPr>
          <w:sz w:val="24"/>
          <w:szCs w:val="24"/>
        </w:rPr>
      </w:pPr>
      <w:r w:rsidRPr="00572BCE">
        <w:rPr>
          <w:noProof/>
          <w:sz w:val="24"/>
          <w:szCs w:val="24"/>
          <w:lang w:eastAsia="es-AR"/>
        </w:rPr>
        <w:drawing>
          <wp:inline distT="0" distB="0" distL="0" distR="0">
            <wp:extent cx="4823273" cy="5248275"/>
            <wp:effectExtent l="0" t="0" r="0" b="0"/>
            <wp:docPr id="63" name="Imagen 1" descr="conjunto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njunto_03.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3273" cy="5248275"/>
                    </a:xfrm>
                    <a:prstGeom prst="rect">
                      <a:avLst/>
                    </a:prstGeom>
                    <a:noFill/>
                    <a:ln>
                      <a:noFill/>
                    </a:ln>
                  </pic:spPr>
                </pic:pic>
              </a:graphicData>
            </a:graphic>
          </wp:inline>
        </w:drawing>
      </w:r>
    </w:p>
    <w:p w:rsidR="00285CD7" w:rsidRPr="00A80044" w:rsidRDefault="000805A9" w:rsidP="007727A1">
      <w:pPr>
        <w:pStyle w:val="Epgrafe"/>
        <w:spacing w:after="240"/>
        <w:ind w:right="1664"/>
        <w:jc w:val="right"/>
        <w:rPr>
          <w:rFonts w:asciiTheme="minorHAnsi" w:hAnsiTheme="minorHAnsi"/>
          <w:b w:val="0"/>
          <w:i/>
          <w:sz w:val="24"/>
          <w:szCs w:val="24"/>
        </w:rPr>
      </w:pPr>
      <w:r w:rsidRPr="00A80044">
        <w:rPr>
          <w:rFonts w:asciiTheme="minorHAnsi" w:hAnsiTheme="minorHAnsi"/>
          <w:b w:val="0"/>
          <w:i/>
          <w:sz w:val="24"/>
          <w:szCs w:val="24"/>
        </w:rPr>
        <w:t>Fuente: Soluciones MRO</w:t>
      </w:r>
      <w:r w:rsidR="00285CD7" w:rsidRPr="00A80044">
        <w:rPr>
          <w:rFonts w:asciiTheme="minorHAnsi" w:hAnsiTheme="minorHAnsi"/>
          <w:b w:val="0"/>
          <w:i/>
          <w:sz w:val="24"/>
          <w:szCs w:val="24"/>
        </w:rPr>
        <w:br w:type="page"/>
      </w:r>
    </w:p>
    <w:p w:rsidR="000C78E9" w:rsidRDefault="000C78E9" w:rsidP="00360648">
      <w:pPr>
        <w:pStyle w:val="Ttulo1"/>
        <w:rPr>
          <w:rFonts w:asciiTheme="minorHAnsi" w:hAnsiTheme="minorHAnsi"/>
        </w:rPr>
      </w:pPr>
    </w:p>
    <w:p w:rsidR="0027004C" w:rsidRPr="00530DE9" w:rsidRDefault="0027004C" w:rsidP="00360648">
      <w:pPr>
        <w:pStyle w:val="Ttulo1"/>
        <w:rPr>
          <w:rFonts w:asciiTheme="minorHAnsi" w:hAnsiTheme="minorHAnsi"/>
          <w:i/>
        </w:rPr>
      </w:pPr>
      <w:r w:rsidRPr="00235510">
        <w:rPr>
          <w:rFonts w:asciiTheme="minorHAnsi" w:hAnsiTheme="minorHAnsi"/>
          <w:sz w:val="36"/>
          <w:szCs w:val="36"/>
        </w:rPr>
        <w:t>Información</w:t>
      </w:r>
      <w:r w:rsidRPr="00530DE9">
        <w:rPr>
          <w:rFonts w:asciiTheme="minorHAnsi" w:hAnsiTheme="minorHAnsi"/>
          <w:i/>
        </w:rPr>
        <w:t xml:space="preserve"> </w:t>
      </w:r>
      <w:r w:rsidRPr="00235510">
        <w:rPr>
          <w:rFonts w:asciiTheme="minorHAnsi" w:hAnsiTheme="minorHAnsi"/>
          <w:sz w:val="36"/>
          <w:szCs w:val="36"/>
        </w:rPr>
        <w:t>de</w:t>
      </w:r>
      <w:r w:rsidRPr="00530DE9">
        <w:rPr>
          <w:rFonts w:asciiTheme="minorHAnsi" w:hAnsiTheme="minorHAnsi"/>
          <w:i/>
        </w:rPr>
        <w:t xml:space="preserve"> </w:t>
      </w:r>
      <w:r w:rsidRPr="00235510">
        <w:rPr>
          <w:rFonts w:asciiTheme="minorHAnsi" w:hAnsiTheme="minorHAnsi"/>
          <w:sz w:val="36"/>
          <w:szCs w:val="36"/>
        </w:rPr>
        <w:t>la</w:t>
      </w:r>
      <w:r w:rsidRPr="00530DE9">
        <w:rPr>
          <w:rFonts w:asciiTheme="minorHAnsi" w:hAnsiTheme="minorHAnsi"/>
          <w:i/>
        </w:rPr>
        <w:t xml:space="preserve"> </w:t>
      </w:r>
      <w:r w:rsidRPr="00235510">
        <w:rPr>
          <w:rFonts w:asciiTheme="minorHAnsi" w:hAnsiTheme="minorHAnsi"/>
          <w:sz w:val="36"/>
          <w:szCs w:val="36"/>
        </w:rPr>
        <w:t>Empresa</w:t>
      </w:r>
    </w:p>
    <w:p w:rsidR="000C78E9" w:rsidRDefault="000C78E9" w:rsidP="000C78E9">
      <w:pPr>
        <w:spacing w:after="0"/>
        <w:rPr>
          <w:sz w:val="24"/>
          <w:szCs w:val="24"/>
        </w:rPr>
      </w:pPr>
    </w:p>
    <w:p w:rsidR="0027004C" w:rsidRPr="00572BCE" w:rsidRDefault="0027004C" w:rsidP="001514FD">
      <w:pPr>
        <w:spacing w:after="0" w:line="360" w:lineRule="auto"/>
        <w:jc w:val="both"/>
        <w:rPr>
          <w:sz w:val="24"/>
          <w:szCs w:val="24"/>
        </w:rPr>
      </w:pPr>
      <w:r w:rsidRPr="00572BCE">
        <w:rPr>
          <w:sz w:val="24"/>
          <w:szCs w:val="24"/>
        </w:rPr>
        <w:t xml:space="preserve">La producción de válvulas de seguridad se realiza de </w:t>
      </w:r>
      <w:proofErr w:type="gramStart"/>
      <w:r w:rsidRPr="00572BCE">
        <w:rPr>
          <w:sz w:val="24"/>
          <w:szCs w:val="24"/>
        </w:rPr>
        <w:t>Lunes</w:t>
      </w:r>
      <w:proofErr w:type="gramEnd"/>
      <w:r w:rsidRPr="00572BCE">
        <w:rPr>
          <w:sz w:val="24"/>
          <w:szCs w:val="24"/>
        </w:rPr>
        <w:t xml:space="preserve"> a Viernes en un turno de 7 a 16 horas, contemplando una hora para el almuerzo y dos descansos de 15 minutos. </w:t>
      </w:r>
    </w:p>
    <w:p w:rsidR="0027004C" w:rsidRPr="00572BCE" w:rsidRDefault="0027004C" w:rsidP="001514FD">
      <w:pPr>
        <w:spacing w:line="360" w:lineRule="auto"/>
        <w:jc w:val="both"/>
        <w:rPr>
          <w:sz w:val="24"/>
          <w:szCs w:val="24"/>
        </w:rPr>
      </w:pPr>
      <w:r w:rsidRPr="00572BCE">
        <w:rPr>
          <w:sz w:val="24"/>
          <w:szCs w:val="24"/>
        </w:rPr>
        <w:t>Actualmente, hay 10 operarios a cargo del proceso. Involucrados desde la recepción de materia prima y control de calidad hasta el despacho final.</w:t>
      </w:r>
    </w:p>
    <w:p w:rsidR="00D536DC" w:rsidRPr="003F5CE1" w:rsidRDefault="00D536DC" w:rsidP="001514FD">
      <w:pPr>
        <w:spacing w:line="360" w:lineRule="auto"/>
        <w:jc w:val="both"/>
        <w:rPr>
          <w:b/>
          <w:i/>
          <w:sz w:val="24"/>
          <w:szCs w:val="24"/>
        </w:rPr>
      </w:pPr>
      <w:r w:rsidRPr="003F5CE1">
        <w:rPr>
          <w:b/>
          <w:i/>
          <w:sz w:val="24"/>
          <w:szCs w:val="24"/>
        </w:rPr>
        <w:t>Volumen de Producción</w:t>
      </w:r>
    </w:p>
    <w:p w:rsidR="0027004C" w:rsidRPr="00572BCE" w:rsidRDefault="00D536DC" w:rsidP="001514FD">
      <w:pPr>
        <w:spacing w:line="360" w:lineRule="auto"/>
        <w:jc w:val="both"/>
        <w:rPr>
          <w:sz w:val="24"/>
          <w:szCs w:val="24"/>
        </w:rPr>
      </w:pPr>
      <w:r>
        <w:rPr>
          <w:sz w:val="24"/>
          <w:szCs w:val="24"/>
        </w:rPr>
        <w:t xml:space="preserve"> L</w:t>
      </w:r>
      <w:r w:rsidR="0027004C" w:rsidRPr="00572BCE">
        <w:rPr>
          <w:sz w:val="24"/>
          <w:szCs w:val="24"/>
        </w:rPr>
        <w:t>a producción estimada mensual de válvulas de seguridad es de aproximadamente 100 a 110 unidades. Se trata de montar entre 5 y 6 válvulas por día (considerando también aquellas que requieren solamente re calibración).</w:t>
      </w:r>
    </w:p>
    <w:p w:rsidR="0027004C" w:rsidRPr="00572BCE" w:rsidRDefault="007168BB" w:rsidP="001514FD">
      <w:pPr>
        <w:spacing w:line="360" w:lineRule="auto"/>
        <w:jc w:val="both"/>
        <w:rPr>
          <w:sz w:val="24"/>
          <w:szCs w:val="24"/>
        </w:rPr>
      </w:pPr>
      <w:r w:rsidRPr="00572BCE">
        <w:rPr>
          <w:sz w:val="24"/>
          <w:szCs w:val="24"/>
        </w:rPr>
        <w:t>Cabe mencionar que él</w:t>
      </w:r>
      <w:r w:rsidR="0027004C" w:rsidRPr="00572BCE">
        <w:rPr>
          <w:sz w:val="24"/>
          <w:szCs w:val="24"/>
        </w:rPr>
        <w:t xml:space="preserve"> 40</w:t>
      </w:r>
      <w:r w:rsidRPr="00572BCE">
        <w:rPr>
          <w:sz w:val="24"/>
          <w:szCs w:val="24"/>
        </w:rPr>
        <w:t>%</w:t>
      </w:r>
      <w:r w:rsidR="0027004C" w:rsidRPr="00572BCE">
        <w:rPr>
          <w:sz w:val="24"/>
          <w:szCs w:val="24"/>
        </w:rPr>
        <w:t xml:space="preserve"> de la producción total de </w:t>
      </w:r>
      <w:r w:rsidRPr="00572BCE">
        <w:rPr>
          <w:sz w:val="24"/>
          <w:szCs w:val="24"/>
        </w:rPr>
        <w:t>válvulas en FAVRA se destina específicamente a pedidos</w:t>
      </w:r>
      <w:r w:rsidR="0027004C" w:rsidRPr="00572BCE">
        <w:rPr>
          <w:sz w:val="24"/>
          <w:szCs w:val="24"/>
        </w:rPr>
        <w:t xml:space="preserve"> </w:t>
      </w:r>
      <w:r w:rsidRPr="00572BCE">
        <w:rPr>
          <w:sz w:val="24"/>
          <w:szCs w:val="24"/>
        </w:rPr>
        <w:t xml:space="preserve">de </w:t>
      </w:r>
      <w:r w:rsidR="0027004C" w:rsidRPr="00572BCE">
        <w:rPr>
          <w:sz w:val="24"/>
          <w:szCs w:val="24"/>
        </w:rPr>
        <w:t>YPF</w:t>
      </w:r>
      <w:r w:rsidRPr="00572BCE">
        <w:rPr>
          <w:sz w:val="24"/>
          <w:szCs w:val="24"/>
        </w:rPr>
        <w:t xml:space="preserve"> (Yacimientos Petrolíferos Fiscales), y son utilizadas en actividades relacionadas en la extracción, producción y transporte  de hidrocarburos</w:t>
      </w:r>
      <w:r w:rsidR="0027004C" w:rsidRPr="00572BCE">
        <w:rPr>
          <w:sz w:val="24"/>
          <w:szCs w:val="24"/>
        </w:rPr>
        <w:t>.</w:t>
      </w:r>
      <w:r w:rsidRPr="00572BCE">
        <w:rPr>
          <w:sz w:val="24"/>
          <w:szCs w:val="24"/>
        </w:rPr>
        <w:t xml:space="preserve"> Esto asegura un volumen mínimo de válvulas que deben producirse. </w:t>
      </w:r>
    </w:p>
    <w:p w:rsidR="0027004C" w:rsidRPr="003F5CE1" w:rsidRDefault="00D536DC" w:rsidP="001514FD">
      <w:pPr>
        <w:spacing w:line="360" w:lineRule="auto"/>
        <w:jc w:val="both"/>
        <w:rPr>
          <w:b/>
          <w:i/>
          <w:sz w:val="24"/>
          <w:szCs w:val="24"/>
        </w:rPr>
      </w:pPr>
      <w:r w:rsidRPr="003F5CE1">
        <w:rPr>
          <w:b/>
          <w:i/>
          <w:sz w:val="24"/>
          <w:szCs w:val="24"/>
        </w:rPr>
        <w:t>Elementos de manipulación</w:t>
      </w:r>
    </w:p>
    <w:p w:rsidR="0027004C" w:rsidRPr="00572BCE" w:rsidRDefault="0027004C" w:rsidP="001514FD">
      <w:pPr>
        <w:spacing w:line="360" w:lineRule="auto"/>
        <w:jc w:val="both"/>
        <w:rPr>
          <w:sz w:val="24"/>
          <w:szCs w:val="24"/>
        </w:rPr>
      </w:pPr>
      <w:r w:rsidRPr="00572BCE">
        <w:rPr>
          <w:sz w:val="24"/>
          <w:szCs w:val="24"/>
        </w:rPr>
        <w:t>Par</w:t>
      </w:r>
      <w:r w:rsidR="007168BB" w:rsidRPr="00572BCE">
        <w:rPr>
          <w:sz w:val="24"/>
          <w:szCs w:val="24"/>
        </w:rPr>
        <w:t>a el manejo de materiales que ya se encuentran listos para despachar y deben ser subidos al transporte logístico</w:t>
      </w:r>
      <w:r w:rsidRPr="00572BCE">
        <w:rPr>
          <w:sz w:val="24"/>
          <w:szCs w:val="24"/>
        </w:rPr>
        <w:t xml:space="preserve"> se cuenta con 2 </w:t>
      </w:r>
      <w:proofErr w:type="spellStart"/>
      <w:r w:rsidRPr="00572BCE">
        <w:rPr>
          <w:sz w:val="24"/>
          <w:szCs w:val="24"/>
        </w:rPr>
        <w:t>autoelevadores</w:t>
      </w:r>
      <w:proofErr w:type="spellEnd"/>
      <w:r w:rsidRPr="00572BCE">
        <w:rPr>
          <w:sz w:val="24"/>
          <w:szCs w:val="24"/>
        </w:rPr>
        <w:t xml:space="preserve"> Clark a combustión.</w:t>
      </w:r>
      <w:r w:rsidR="007168BB" w:rsidRPr="00572BCE">
        <w:rPr>
          <w:sz w:val="24"/>
          <w:szCs w:val="24"/>
        </w:rPr>
        <w:t xml:space="preserve"> Estos trabajan en un área </w:t>
      </w:r>
      <w:r w:rsidR="006B4BA9" w:rsidRPr="00572BCE">
        <w:rPr>
          <w:sz w:val="24"/>
          <w:szCs w:val="24"/>
        </w:rPr>
        <w:t>abierta.</w:t>
      </w:r>
    </w:p>
    <w:p w:rsidR="0027004C" w:rsidRPr="00572BCE" w:rsidRDefault="0027004C" w:rsidP="001514FD">
      <w:pPr>
        <w:spacing w:line="360" w:lineRule="auto"/>
        <w:jc w:val="both"/>
        <w:rPr>
          <w:sz w:val="24"/>
          <w:szCs w:val="24"/>
        </w:rPr>
      </w:pPr>
      <w:r w:rsidRPr="00572BCE">
        <w:rPr>
          <w:sz w:val="24"/>
          <w:szCs w:val="24"/>
        </w:rPr>
        <w:t>En cambio, para el manejo de válvulas entre puestos de trabajo se utilizan plumas. Hay en total 5 plumas y 2 puente</w:t>
      </w:r>
      <w:r w:rsidR="007168BB" w:rsidRPr="00572BCE">
        <w:rPr>
          <w:sz w:val="24"/>
          <w:szCs w:val="24"/>
        </w:rPr>
        <w:t>s</w:t>
      </w:r>
      <w:r w:rsidRPr="00572BCE">
        <w:rPr>
          <w:sz w:val="24"/>
          <w:szCs w:val="24"/>
        </w:rPr>
        <w:t xml:space="preserve"> grúa para transportar aquellas </w:t>
      </w:r>
      <w:r w:rsidR="007168BB" w:rsidRPr="00572BCE">
        <w:rPr>
          <w:sz w:val="24"/>
          <w:szCs w:val="24"/>
        </w:rPr>
        <w:t>válvulas de pesos por encima de las 4 toneladas</w:t>
      </w:r>
      <w:r w:rsidRPr="00572BCE">
        <w:rPr>
          <w:sz w:val="24"/>
          <w:szCs w:val="24"/>
        </w:rPr>
        <w:t>.</w:t>
      </w:r>
    </w:p>
    <w:p w:rsidR="0027004C" w:rsidRPr="00572BCE" w:rsidRDefault="007168BB" w:rsidP="001514FD">
      <w:pPr>
        <w:spacing w:line="360" w:lineRule="auto"/>
        <w:jc w:val="both"/>
        <w:rPr>
          <w:sz w:val="24"/>
          <w:szCs w:val="24"/>
        </w:rPr>
      </w:pPr>
      <w:r w:rsidRPr="00572BCE">
        <w:rPr>
          <w:sz w:val="24"/>
          <w:szCs w:val="24"/>
        </w:rPr>
        <w:t>Para el movimiento</w:t>
      </w:r>
      <w:r w:rsidR="0027004C" w:rsidRPr="00572BCE">
        <w:rPr>
          <w:sz w:val="24"/>
          <w:szCs w:val="24"/>
        </w:rPr>
        <w:t xml:space="preserve"> de pallets y cajones</w:t>
      </w:r>
      <w:r w:rsidRPr="00572BCE">
        <w:rPr>
          <w:sz w:val="24"/>
          <w:szCs w:val="24"/>
        </w:rPr>
        <w:t xml:space="preserve"> dentro la de la planta</w:t>
      </w:r>
      <w:r w:rsidR="0027004C" w:rsidRPr="00572BCE">
        <w:rPr>
          <w:sz w:val="24"/>
          <w:szCs w:val="24"/>
        </w:rPr>
        <w:t xml:space="preserve"> se utiliza una zorra hidráulica.</w:t>
      </w:r>
    </w:p>
    <w:p w:rsidR="003D0414" w:rsidRDefault="003D0414" w:rsidP="0027004C">
      <w:pPr>
        <w:pStyle w:val="Ttulo1"/>
        <w:rPr>
          <w:rFonts w:asciiTheme="minorHAnsi" w:hAnsiTheme="minorHAnsi"/>
        </w:rPr>
      </w:pPr>
    </w:p>
    <w:p w:rsidR="005C2E8B" w:rsidRPr="00806288" w:rsidRDefault="005C2E8B" w:rsidP="00806288">
      <w:pPr>
        <w:pStyle w:val="Ttulo1"/>
        <w:rPr>
          <w:rFonts w:asciiTheme="minorHAnsi" w:hAnsiTheme="minorHAnsi"/>
          <w:sz w:val="36"/>
          <w:szCs w:val="36"/>
        </w:rPr>
      </w:pPr>
      <w:bookmarkStart w:id="2" w:name="_Toc363493367"/>
      <w:bookmarkStart w:id="3" w:name="_Toc373177969"/>
      <w:r w:rsidRPr="00806288">
        <w:rPr>
          <w:rFonts w:asciiTheme="minorHAnsi" w:hAnsiTheme="minorHAnsi"/>
          <w:sz w:val="36"/>
          <w:szCs w:val="36"/>
        </w:rPr>
        <w:t>Despiece y Orden de Trabajo</w:t>
      </w:r>
      <w:bookmarkEnd w:id="2"/>
      <w:bookmarkEnd w:id="3"/>
    </w:p>
    <w:p w:rsidR="005B62D4" w:rsidRPr="005B62D4" w:rsidRDefault="005B62D4" w:rsidP="005B62D4">
      <w:pPr>
        <w:rPr>
          <w:lang w:val="es-ES" w:eastAsia="es-ES"/>
        </w:rPr>
      </w:pPr>
    </w:p>
    <w:p w:rsidR="005B5158" w:rsidRPr="005B62D4" w:rsidRDefault="00C51FF2" w:rsidP="005B62D4">
      <w:pPr>
        <w:spacing w:after="240" w:line="360" w:lineRule="auto"/>
        <w:jc w:val="both"/>
        <w:rPr>
          <w:sz w:val="24"/>
          <w:szCs w:val="24"/>
        </w:rPr>
      </w:pPr>
      <w:r>
        <w:rPr>
          <w:sz w:val="24"/>
          <w:szCs w:val="24"/>
        </w:rPr>
        <w:t>C</w:t>
      </w:r>
      <w:r w:rsidR="005C2E8B" w:rsidRPr="005B62D4">
        <w:rPr>
          <w:sz w:val="24"/>
          <w:szCs w:val="24"/>
        </w:rPr>
        <w:t xml:space="preserve">onsiste en armar el despiece de la válvula, el cual informa las características técnicas de cada pieza. </w:t>
      </w:r>
      <w:r w:rsidR="00B90497" w:rsidRPr="005B62D4">
        <w:rPr>
          <w:sz w:val="24"/>
          <w:szCs w:val="24"/>
        </w:rPr>
        <w:t xml:space="preserve">Cada despiece </w:t>
      </w:r>
      <w:r w:rsidR="005B5158" w:rsidRPr="005B62D4">
        <w:rPr>
          <w:sz w:val="24"/>
          <w:szCs w:val="24"/>
        </w:rPr>
        <w:t>luego pasa por Planificación y Control de Producción (PCP) donde se analizan todos los despieces para unificar las órdenes de compra a proveedores. Para lograr esto, utilizan el sistema MRP (Planificación de requerimientos de los materiales) que plantea la producción y un sistema de control de inventarios. El propósito es que se tengan los materiales requeridos, en el momento oportuno para cumplir con las demandas del armado del producto. FAVRA considera este sistema como un punto clave en la gestión ya que asegura que los materiales estén disponibles para la producción, mantiene los niveles de inventario adecuados para la operación y facilita el planeado de actividades de manufactura, horarios de entrega y actividades de compra.</w:t>
      </w:r>
    </w:p>
    <w:p w:rsidR="005C2E8B" w:rsidRPr="00486622" w:rsidRDefault="005C2E8B" w:rsidP="005C2E8B">
      <w:pPr>
        <w:pStyle w:val="Epgrafe"/>
        <w:keepNext/>
        <w:rPr>
          <w:b w:val="0"/>
          <w:i/>
          <w:szCs w:val="22"/>
        </w:rPr>
      </w:pPr>
      <w:r w:rsidRPr="00486622">
        <w:rPr>
          <w:b w:val="0"/>
          <w:i/>
          <w:szCs w:val="22"/>
        </w:rPr>
        <w:lastRenderedPageBreak/>
        <w:t xml:space="preserve">Figura </w:t>
      </w:r>
      <w:r w:rsidR="007C17E9" w:rsidRPr="00486622">
        <w:rPr>
          <w:b w:val="0"/>
          <w:i/>
          <w:szCs w:val="22"/>
        </w:rPr>
        <w:fldChar w:fldCharType="begin"/>
      </w:r>
      <w:r w:rsidRPr="00486622">
        <w:rPr>
          <w:b w:val="0"/>
          <w:i/>
          <w:szCs w:val="22"/>
        </w:rPr>
        <w:instrText xml:space="preserve"> SEQ Figura \* ARABIC </w:instrText>
      </w:r>
      <w:r w:rsidR="007C17E9" w:rsidRPr="00486622">
        <w:rPr>
          <w:b w:val="0"/>
          <w:i/>
          <w:szCs w:val="22"/>
        </w:rPr>
        <w:fldChar w:fldCharType="separate"/>
      </w:r>
      <w:r w:rsidRPr="00486622">
        <w:rPr>
          <w:b w:val="0"/>
          <w:i/>
          <w:noProof/>
          <w:szCs w:val="22"/>
        </w:rPr>
        <w:t>3</w:t>
      </w:r>
      <w:r w:rsidR="007C17E9" w:rsidRPr="00486622">
        <w:rPr>
          <w:b w:val="0"/>
          <w:i/>
          <w:szCs w:val="22"/>
        </w:rPr>
        <w:fldChar w:fldCharType="end"/>
      </w:r>
      <w:r w:rsidRPr="00486622">
        <w:rPr>
          <w:b w:val="0"/>
          <w:i/>
          <w:szCs w:val="22"/>
        </w:rPr>
        <w:t>. Ejemplo de Despiece de la PSV</w:t>
      </w:r>
    </w:p>
    <w:p w:rsidR="005C2E8B" w:rsidRDefault="005C2E8B" w:rsidP="005C2E8B">
      <w:pPr>
        <w:keepNext/>
        <w:spacing w:line="360" w:lineRule="auto"/>
        <w:ind w:left="-1247"/>
        <w:jc w:val="center"/>
      </w:pPr>
      <w:r>
        <w:rPr>
          <w:rFonts w:ascii="Calibri" w:hAnsi="Calibri"/>
          <w:noProof/>
          <w:lang w:eastAsia="es-AR"/>
        </w:rPr>
        <w:drawing>
          <wp:inline distT="0" distB="0" distL="0" distR="0">
            <wp:extent cx="6891821" cy="5200650"/>
            <wp:effectExtent l="0" t="0" r="4445" b="0"/>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7370" cy="5204837"/>
                    </a:xfrm>
                    <a:prstGeom prst="rect">
                      <a:avLst/>
                    </a:prstGeom>
                    <a:noFill/>
                    <a:ln>
                      <a:noFill/>
                    </a:ln>
                  </pic:spPr>
                </pic:pic>
              </a:graphicData>
            </a:graphic>
          </wp:inline>
        </w:drawing>
      </w:r>
    </w:p>
    <w:p w:rsidR="005C2E8B" w:rsidRPr="00EB3F7C" w:rsidRDefault="005C2E8B" w:rsidP="005C2E8B">
      <w:pPr>
        <w:pStyle w:val="Epgrafe"/>
        <w:spacing w:after="240"/>
        <w:ind w:right="-907"/>
        <w:jc w:val="right"/>
        <w:rPr>
          <w:b w:val="0"/>
          <w:i/>
        </w:rPr>
      </w:pPr>
      <w:r w:rsidRPr="00EB3F7C">
        <w:rPr>
          <w:b w:val="0"/>
          <w:i/>
        </w:rPr>
        <w:t>Fuente: Soluciones MRO</w:t>
      </w:r>
    </w:p>
    <w:p w:rsidR="00A0250F" w:rsidRDefault="00A0250F">
      <w:r>
        <w:br w:type="page"/>
      </w:r>
    </w:p>
    <w:p w:rsidR="00A0250F" w:rsidRPr="00806288" w:rsidRDefault="00A0250F" w:rsidP="00806288">
      <w:pPr>
        <w:pStyle w:val="Ttulo1"/>
        <w:rPr>
          <w:rFonts w:asciiTheme="minorHAnsi" w:hAnsiTheme="minorHAnsi"/>
          <w:sz w:val="36"/>
          <w:szCs w:val="36"/>
        </w:rPr>
      </w:pPr>
      <w:r w:rsidRPr="00806288">
        <w:rPr>
          <w:rFonts w:asciiTheme="minorHAnsi" w:hAnsiTheme="minorHAnsi"/>
          <w:sz w:val="36"/>
          <w:szCs w:val="36"/>
        </w:rPr>
        <w:lastRenderedPageBreak/>
        <w:t>Proceso de Mecanizado, Almacén y Montaje</w:t>
      </w:r>
    </w:p>
    <w:p w:rsidR="00A0250F" w:rsidRDefault="00A0250F" w:rsidP="005C2E8B"/>
    <w:p w:rsidR="005C2E8B" w:rsidRPr="004E2510" w:rsidRDefault="006106D5" w:rsidP="00B6670B">
      <w:pPr>
        <w:spacing w:after="240" w:line="360" w:lineRule="auto"/>
        <w:jc w:val="both"/>
        <w:rPr>
          <w:sz w:val="24"/>
          <w:szCs w:val="24"/>
        </w:rPr>
      </w:pPr>
      <w:r w:rsidRPr="004E2510">
        <w:rPr>
          <w:sz w:val="24"/>
          <w:szCs w:val="24"/>
        </w:rPr>
        <w:t xml:space="preserve">El proceso de fabricación comienza con la llegada de la materia prima, donde el primero paso es el mecanizado. </w:t>
      </w:r>
      <w:r w:rsidR="00A0250F" w:rsidRPr="004E2510">
        <w:rPr>
          <w:sz w:val="24"/>
          <w:szCs w:val="24"/>
        </w:rPr>
        <w:t xml:space="preserve">Por mecanizado se entiende al conjunto de operaciones cuyo objetivo es dar el acabado superficial que cada pieza requiera para su posterior ensamble. </w:t>
      </w:r>
      <w:r w:rsidRPr="004E2510">
        <w:rPr>
          <w:sz w:val="24"/>
          <w:szCs w:val="24"/>
        </w:rPr>
        <w:t xml:space="preserve">En el siguiente inciso se detallarán exhaustivamente </w:t>
      </w:r>
      <w:r w:rsidR="00A0250F" w:rsidRPr="004E2510">
        <w:rPr>
          <w:sz w:val="24"/>
          <w:szCs w:val="24"/>
        </w:rPr>
        <w:t>las partes que involucran el proceso de producción.</w:t>
      </w:r>
    </w:p>
    <w:p w:rsidR="00A0250F" w:rsidRPr="004E2510" w:rsidRDefault="00A0250F" w:rsidP="00B6670B">
      <w:pPr>
        <w:spacing w:after="240" w:line="360" w:lineRule="auto"/>
        <w:jc w:val="both"/>
        <w:rPr>
          <w:sz w:val="24"/>
          <w:szCs w:val="24"/>
        </w:rPr>
      </w:pPr>
      <w:r w:rsidRPr="004E2510">
        <w:rPr>
          <w:sz w:val="24"/>
          <w:szCs w:val="24"/>
        </w:rPr>
        <w:t xml:space="preserve">Luego del mecanizado, las piezas van a almacén. A medida que cada pieza llega al almacén, PCP comienza a trabajar en la secuenciación. Este proceso determina </w:t>
      </w:r>
      <w:r w:rsidR="00B6670B" w:rsidRPr="004E2510">
        <w:rPr>
          <w:sz w:val="24"/>
          <w:szCs w:val="24"/>
        </w:rPr>
        <w:t>cuáles</w:t>
      </w:r>
      <w:r w:rsidRPr="004E2510">
        <w:rPr>
          <w:sz w:val="24"/>
          <w:szCs w:val="24"/>
        </w:rPr>
        <w:t xml:space="preserve"> serán las piezas que se llevarán a montaje. Una vez que todas las piezas necesarias para montar una determinada válvula se encuentran en el almacén, PCP autoriza el montaje de la misma.</w:t>
      </w:r>
    </w:p>
    <w:p w:rsidR="00A0250F" w:rsidRPr="004E2510" w:rsidRDefault="00A0250F" w:rsidP="00B6670B">
      <w:pPr>
        <w:spacing w:after="240" w:line="360" w:lineRule="auto"/>
        <w:jc w:val="both"/>
        <w:rPr>
          <w:sz w:val="24"/>
          <w:szCs w:val="24"/>
        </w:rPr>
      </w:pPr>
      <w:r w:rsidRPr="004E2510">
        <w:rPr>
          <w:sz w:val="24"/>
          <w:szCs w:val="24"/>
        </w:rPr>
        <w:t xml:space="preserve">En la célula de montaje se ensamblan las piezas para obtener el producto final. </w:t>
      </w:r>
    </w:p>
    <w:p w:rsidR="00A0250F" w:rsidRDefault="00A0250F" w:rsidP="00B6670B">
      <w:pPr>
        <w:spacing w:after="240" w:line="360" w:lineRule="auto"/>
        <w:jc w:val="both"/>
        <w:rPr>
          <w:sz w:val="24"/>
          <w:szCs w:val="24"/>
        </w:rPr>
      </w:pPr>
      <w:r w:rsidRPr="004E2510">
        <w:rPr>
          <w:sz w:val="24"/>
          <w:szCs w:val="24"/>
        </w:rPr>
        <w:t>La válvula terminada pasa por un puesto de inspección final donde se acepta o rechaza según sus especificaciones.</w:t>
      </w:r>
      <w:r w:rsidR="00BB0079" w:rsidRPr="004E2510">
        <w:rPr>
          <w:sz w:val="24"/>
          <w:szCs w:val="24"/>
        </w:rPr>
        <w:t xml:space="preserve"> Aquellas válvulas que no pasan las inspección final vuelven a montarse (reproceso).</w:t>
      </w:r>
    </w:p>
    <w:p w:rsidR="00881117" w:rsidRDefault="006F17FC" w:rsidP="00B6670B">
      <w:pPr>
        <w:spacing w:after="240" w:line="360" w:lineRule="auto"/>
        <w:jc w:val="both"/>
        <w:rPr>
          <w:sz w:val="24"/>
          <w:szCs w:val="24"/>
        </w:rPr>
      </w:pPr>
      <w:r>
        <w:rPr>
          <w:sz w:val="24"/>
          <w:szCs w:val="24"/>
        </w:rPr>
        <w:t xml:space="preserve">A continuación se mencionan los </w:t>
      </w:r>
      <w:r w:rsidRPr="006F17FC">
        <w:rPr>
          <w:b/>
          <w:sz w:val="24"/>
          <w:szCs w:val="24"/>
        </w:rPr>
        <w:t>d</w:t>
      </w:r>
      <w:r w:rsidR="00881117" w:rsidRPr="006F17FC">
        <w:rPr>
          <w:b/>
          <w:sz w:val="24"/>
          <w:szCs w:val="24"/>
        </w:rPr>
        <w:t>atos técnicos</w:t>
      </w:r>
      <w:r w:rsidR="00881117">
        <w:rPr>
          <w:sz w:val="24"/>
          <w:szCs w:val="24"/>
        </w:rPr>
        <w:t xml:space="preserve"> de las maquinas utilizadas en el proceso de producción</w:t>
      </w:r>
      <w:r>
        <w:rPr>
          <w:sz w:val="24"/>
          <w:szCs w:val="24"/>
        </w:rPr>
        <w:t xml:space="preserve"> para la realización del mecanizado</w:t>
      </w:r>
      <w:r w:rsidR="00881117">
        <w:rPr>
          <w:sz w:val="24"/>
          <w:szCs w:val="24"/>
        </w:rPr>
        <w:t>. Estas son: Torno vertical, fresadora y</w:t>
      </w:r>
      <w:r>
        <w:rPr>
          <w:sz w:val="24"/>
          <w:szCs w:val="24"/>
        </w:rPr>
        <w:t xml:space="preserve"> </w:t>
      </w:r>
      <w:proofErr w:type="spellStart"/>
      <w:r>
        <w:rPr>
          <w:sz w:val="24"/>
          <w:szCs w:val="24"/>
        </w:rPr>
        <w:t>lapiladora</w:t>
      </w:r>
      <w:proofErr w:type="spellEnd"/>
      <w:r>
        <w:rPr>
          <w:sz w:val="24"/>
          <w:szCs w:val="24"/>
        </w:rPr>
        <w:t>.</w:t>
      </w:r>
    </w:p>
    <w:p w:rsidR="006F17FC" w:rsidRDefault="006F17FC" w:rsidP="00B6670B">
      <w:pPr>
        <w:spacing w:after="240" w:line="360" w:lineRule="auto"/>
        <w:jc w:val="both"/>
        <w:rPr>
          <w:sz w:val="24"/>
          <w:szCs w:val="24"/>
        </w:rPr>
      </w:pPr>
      <w:r>
        <w:rPr>
          <w:sz w:val="24"/>
          <w:szCs w:val="24"/>
        </w:rPr>
        <w:t>Torno Vertical:</w:t>
      </w:r>
    </w:p>
    <w:p w:rsidR="006F17FC" w:rsidRDefault="006F17FC" w:rsidP="006F17FC">
      <w:pPr>
        <w:spacing w:after="0" w:line="240" w:lineRule="auto"/>
        <w:rPr>
          <w:sz w:val="24"/>
          <w:szCs w:val="24"/>
        </w:rPr>
      </w:pPr>
      <w:r w:rsidRPr="006F17FC">
        <w:rPr>
          <w:sz w:val="24"/>
          <w:szCs w:val="24"/>
        </w:rPr>
        <w:t>DATOS</w:t>
      </w:r>
      <w:r>
        <w:rPr>
          <w:sz w:val="24"/>
          <w:szCs w:val="24"/>
        </w:rPr>
        <w:t xml:space="preserve"> TÉCNICOS</w:t>
      </w:r>
      <w:r w:rsidRPr="006F17FC">
        <w:rPr>
          <w:sz w:val="24"/>
          <w:szCs w:val="24"/>
        </w:rPr>
        <w:t xml:space="preserve"> </w:t>
      </w:r>
      <w:r w:rsidRPr="006F17FC">
        <w:rPr>
          <w:sz w:val="24"/>
          <w:szCs w:val="24"/>
        </w:rPr>
        <w:br/>
        <w:t>KING</w:t>
      </w:r>
      <w:r w:rsidRPr="006F17FC">
        <w:rPr>
          <w:sz w:val="24"/>
          <w:szCs w:val="24"/>
        </w:rPr>
        <w:br/>
        <w:t>Folio</w:t>
      </w:r>
      <w:proofErr w:type="gramStart"/>
      <w:r w:rsidRPr="006F17FC">
        <w:rPr>
          <w:sz w:val="24"/>
          <w:szCs w:val="24"/>
        </w:rPr>
        <w:t>:BS141</w:t>
      </w:r>
      <w:proofErr w:type="gramEnd"/>
      <w:r w:rsidRPr="006F17FC">
        <w:rPr>
          <w:sz w:val="24"/>
          <w:szCs w:val="24"/>
        </w:rPr>
        <w:br/>
        <w:t>Torno</w:t>
      </w:r>
      <w:r>
        <w:rPr>
          <w:sz w:val="24"/>
          <w:szCs w:val="24"/>
        </w:rPr>
        <w:t xml:space="preserve"> </w:t>
      </w:r>
      <w:r w:rsidRPr="006F17FC">
        <w:rPr>
          <w:sz w:val="24"/>
          <w:szCs w:val="24"/>
        </w:rPr>
        <w:t>Vertical</w:t>
      </w:r>
      <w:r w:rsidRPr="006F17FC">
        <w:rPr>
          <w:sz w:val="24"/>
          <w:szCs w:val="24"/>
        </w:rPr>
        <w:br/>
        <w:t>Volteo: 64"</w:t>
      </w:r>
      <w:r w:rsidRPr="006F17FC">
        <w:rPr>
          <w:sz w:val="24"/>
          <w:szCs w:val="24"/>
        </w:rPr>
        <w:br/>
      </w:r>
      <w:proofErr w:type="spellStart"/>
      <w:r w:rsidRPr="006F17FC">
        <w:rPr>
          <w:sz w:val="24"/>
          <w:szCs w:val="24"/>
        </w:rPr>
        <w:t>Chuck</w:t>
      </w:r>
      <w:proofErr w:type="spellEnd"/>
      <w:r w:rsidRPr="006F17FC">
        <w:rPr>
          <w:sz w:val="24"/>
          <w:szCs w:val="24"/>
        </w:rPr>
        <w:t>: 56"</w:t>
      </w:r>
      <w:r w:rsidRPr="006F17FC">
        <w:rPr>
          <w:sz w:val="24"/>
          <w:szCs w:val="24"/>
        </w:rPr>
        <w:br/>
        <w:t>4 Mordazas </w:t>
      </w:r>
      <w:r w:rsidRPr="006F17FC">
        <w:rPr>
          <w:sz w:val="24"/>
          <w:szCs w:val="24"/>
        </w:rPr>
        <w:br/>
      </w:r>
      <w:r w:rsidRPr="006F17FC">
        <w:rPr>
          <w:sz w:val="24"/>
          <w:szCs w:val="24"/>
        </w:rPr>
        <w:lastRenderedPageBreak/>
        <w:t>Altura de trabajo: 42"</w:t>
      </w:r>
      <w:r w:rsidRPr="006F17FC">
        <w:rPr>
          <w:sz w:val="24"/>
          <w:szCs w:val="24"/>
        </w:rPr>
        <w:br/>
        <w:t>Torreta de 4 estaciones </w:t>
      </w:r>
      <w:r w:rsidRPr="006F17FC">
        <w:rPr>
          <w:sz w:val="24"/>
          <w:szCs w:val="24"/>
        </w:rPr>
        <w:br/>
        <w:t>Velocidad: 2.7 a 100 RPM</w:t>
      </w:r>
    </w:p>
    <w:p w:rsidR="006F17FC" w:rsidRDefault="006F17FC" w:rsidP="006F17FC">
      <w:pPr>
        <w:spacing w:after="0" w:line="240" w:lineRule="auto"/>
        <w:rPr>
          <w:sz w:val="24"/>
          <w:szCs w:val="24"/>
        </w:rPr>
      </w:pPr>
    </w:p>
    <w:p w:rsidR="006F17FC" w:rsidRDefault="006F17FC" w:rsidP="006F17FC">
      <w:pPr>
        <w:spacing w:after="0" w:line="240" w:lineRule="auto"/>
        <w:rPr>
          <w:sz w:val="24"/>
          <w:szCs w:val="24"/>
        </w:rPr>
      </w:pPr>
      <w:r>
        <w:rPr>
          <w:sz w:val="24"/>
          <w:szCs w:val="24"/>
        </w:rPr>
        <w:t>Fresadora:</w:t>
      </w:r>
    </w:p>
    <w:p w:rsidR="006F17FC" w:rsidRDefault="006F17FC" w:rsidP="006F17FC">
      <w:pPr>
        <w:spacing w:after="0" w:line="240" w:lineRule="auto"/>
        <w:rPr>
          <w:sz w:val="24"/>
          <w:szCs w:val="24"/>
        </w:rPr>
      </w:pPr>
    </w:p>
    <w:p w:rsidR="006F17FC" w:rsidRDefault="006F17FC" w:rsidP="006F17FC">
      <w:pPr>
        <w:spacing w:after="0" w:line="240" w:lineRule="auto"/>
        <w:rPr>
          <w:rStyle w:val="apple-converted-space"/>
          <w:rFonts w:ascii="Arial" w:hAnsi="Arial" w:cs="Arial"/>
          <w:color w:val="082C43"/>
          <w:sz w:val="35"/>
          <w:szCs w:val="35"/>
          <w:shd w:val="clear" w:color="auto" w:fill="FFFFFF"/>
        </w:rPr>
      </w:pPr>
      <w:r w:rsidRPr="006F17FC">
        <w:rPr>
          <w:sz w:val="24"/>
          <w:szCs w:val="24"/>
        </w:rPr>
        <w:t>DATOS TÉCNICOS</w:t>
      </w:r>
      <w:r w:rsidRPr="006F17FC">
        <w:rPr>
          <w:sz w:val="24"/>
          <w:szCs w:val="24"/>
        </w:rPr>
        <w:br/>
        <w:t>Folio: AQ138</w:t>
      </w:r>
      <w:r w:rsidRPr="006F17FC">
        <w:rPr>
          <w:sz w:val="24"/>
          <w:szCs w:val="24"/>
        </w:rPr>
        <w:br/>
        <w:t>CUGIR</w:t>
      </w:r>
      <w:r w:rsidRPr="006F17FC">
        <w:rPr>
          <w:sz w:val="24"/>
          <w:szCs w:val="24"/>
        </w:rPr>
        <w:br/>
        <w:t>Fresadora Vertical</w:t>
      </w:r>
      <w:r w:rsidRPr="006F17FC">
        <w:rPr>
          <w:sz w:val="24"/>
          <w:szCs w:val="24"/>
        </w:rPr>
        <w:br/>
        <w:t>Mesa: 14" x 63"</w:t>
      </w:r>
      <w:r w:rsidRPr="006F17FC">
        <w:rPr>
          <w:sz w:val="24"/>
          <w:szCs w:val="24"/>
        </w:rPr>
        <w:br/>
        <w:t>Viaje en X: 43.31"</w:t>
      </w:r>
      <w:r w:rsidRPr="006F17FC">
        <w:rPr>
          <w:sz w:val="24"/>
          <w:szCs w:val="24"/>
        </w:rPr>
        <w:br/>
        <w:t>Viaje en Y: 11.81"</w:t>
      </w:r>
      <w:r w:rsidRPr="006F17FC">
        <w:rPr>
          <w:sz w:val="24"/>
          <w:szCs w:val="24"/>
        </w:rPr>
        <w:br/>
        <w:t>Viaje en Z: 17.72"</w:t>
      </w:r>
      <w:r w:rsidRPr="006F17FC">
        <w:rPr>
          <w:sz w:val="24"/>
          <w:szCs w:val="24"/>
        </w:rPr>
        <w:br/>
        <w:t>Cono: 50</w:t>
      </w:r>
      <w:r w:rsidRPr="006F17FC">
        <w:rPr>
          <w:sz w:val="24"/>
          <w:szCs w:val="24"/>
        </w:rPr>
        <w:br/>
        <w:t>Velocidad: 32 - 1600 RPM</w:t>
      </w:r>
      <w:r w:rsidRPr="006F17FC">
        <w:rPr>
          <w:sz w:val="24"/>
          <w:szCs w:val="24"/>
        </w:rPr>
        <w:br/>
        <w:t xml:space="preserve">Sistema: </w:t>
      </w:r>
      <w:proofErr w:type="spellStart"/>
      <w:r w:rsidRPr="006F17FC">
        <w:rPr>
          <w:sz w:val="24"/>
          <w:szCs w:val="24"/>
        </w:rPr>
        <w:t>Mecanica</w:t>
      </w:r>
      <w:proofErr w:type="spellEnd"/>
      <w:r w:rsidRPr="006F17FC">
        <w:rPr>
          <w:sz w:val="24"/>
          <w:szCs w:val="24"/>
        </w:rPr>
        <w:br/>
        <w:t>Avances: Automático</w:t>
      </w:r>
      <w:r w:rsidRPr="006F17FC">
        <w:rPr>
          <w:sz w:val="24"/>
          <w:szCs w:val="24"/>
        </w:rPr>
        <w:br/>
        <w:t>Distancia del husillo a la columna: 13"</w:t>
      </w:r>
      <w:r w:rsidRPr="006F17FC">
        <w:rPr>
          <w:sz w:val="24"/>
          <w:szCs w:val="24"/>
        </w:rPr>
        <w:br/>
        <w:t>País de Origen: Rumania</w:t>
      </w:r>
      <w:r w:rsidRPr="006F17FC">
        <w:rPr>
          <w:sz w:val="24"/>
          <w:szCs w:val="24"/>
        </w:rPr>
        <w:br/>
        <w:t>Tipo: Vertical</w:t>
      </w:r>
      <w:r w:rsidRPr="006F17FC">
        <w:rPr>
          <w:sz w:val="24"/>
          <w:szCs w:val="24"/>
        </w:rPr>
        <w:br/>
        <w:t>Modelo: FV-36</w:t>
      </w:r>
      <w:r w:rsidRPr="006F17FC">
        <w:rPr>
          <w:sz w:val="24"/>
          <w:szCs w:val="24"/>
        </w:rPr>
        <w:br/>
        <w:t>Motor: 7.5 Hp</w:t>
      </w:r>
      <w:r w:rsidRPr="006F17FC">
        <w:rPr>
          <w:sz w:val="24"/>
          <w:szCs w:val="24"/>
        </w:rPr>
        <w:br/>
        <w:t>RPM: 1445</w:t>
      </w:r>
      <w:r w:rsidRPr="006F17FC">
        <w:rPr>
          <w:sz w:val="24"/>
          <w:szCs w:val="24"/>
        </w:rPr>
        <w:br/>
        <w:t>Voltaje: 380</w:t>
      </w:r>
      <w:r w:rsidRPr="006F17FC">
        <w:rPr>
          <w:sz w:val="24"/>
          <w:szCs w:val="24"/>
        </w:rPr>
        <w:br/>
        <w:t>Peso de la maquina: 3500 Kg</w:t>
      </w:r>
      <w:r w:rsidRPr="006F17FC">
        <w:rPr>
          <w:sz w:val="24"/>
          <w:szCs w:val="24"/>
        </w:rPr>
        <w:br/>
        <w:t>Dimensiones de la maquina: </w:t>
      </w:r>
      <w:r w:rsidRPr="006F17FC">
        <w:rPr>
          <w:sz w:val="24"/>
          <w:szCs w:val="24"/>
        </w:rPr>
        <w:br/>
        <w:t>Largo: 2.33 m</w:t>
      </w:r>
      <w:r w:rsidRPr="006F17FC">
        <w:rPr>
          <w:sz w:val="24"/>
          <w:szCs w:val="24"/>
        </w:rPr>
        <w:br/>
        <w:t>Ancho: 2.08 m</w:t>
      </w:r>
      <w:r w:rsidRPr="006F17FC">
        <w:rPr>
          <w:sz w:val="24"/>
          <w:szCs w:val="24"/>
        </w:rPr>
        <w:br/>
        <w:t>Alto: 2.13 m</w:t>
      </w:r>
      <w:r w:rsidRPr="006F17FC">
        <w:rPr>
          <w:sz w:val="24"/>
          <w:szCs w:val="24"/>
        </w:rPr>
        <w:br/>
        <w:t>Grado de funcionamiento: 9</w:t>
      </w:r>
      <w:r>
        <w:rPr>
          <w:rStyle w:val="apple-converted-space"/>
          <w:rFonts w:ascii="Arial" w:hAnsi="Arial" w:cs="Arial"/>
          <w:color w:val="082C43"/>
          <w:sz w:val="35"/>
          <w:szCs w:val="35"/>
          <w:shd w:val="clear" w:color="auto" w:fill="FFFFFF"/>
        </w:rPr>
        <w:t> </w:t>
      </w:r>
    </w:p>
    <w:p w:rsidR="006F17FC" w:rsidRDefault="006F17FC" w:rsidP="006F17FC">
      <w:pPr>
        <w:spacing w:after="0" w:line="240" w:lineRule="auto"/>
        <w:rPr>
          <w:rStyle w:val="apple-converted-space"/>
          <w:rFonts w:ascii="Arial" w:hAnsi="Arial" w:cs="Arial"/>
          <w:color w:val="082C43"/>
          <w:sz w:val="35"/>
          <w:szCs w:val="35"/>
          <w:shd w:val="clear" w:color="auto" w:fill="FFFFFF"/>
        </w:rPr>
      </w:pPr>
    </w:p>
    <w:p w:rsidR="006F17FC" w:rsidRPr="006F17FC" w:rsidRDefault="006F17FC" w:rsidP="006F17FC">
      <w:pPr>
        <w:spacing w:after="0" w:line="240" w:lineRule="auto"/>
        <w:rPr>
          <w:sz w:val="24"/>
          <w:szCs w:val="24"/>
        </w:rPr>
      </w:pPr>
      <w:proofErr w:type="spellStart"/>
      <w:r w:rsidRPr="006F17FC">
        <w:rPr>
          <w:sz w:val="24"/>
          <w:szCs w:val="24"/>
        </w:rPr>
        <w:t>Lapidadora</w:t>
      </w:r>
      <w:proofErr w:type="spellEnd"/>
      <w:r w:rsidRPr="006F17FC">
        <w:rPr>
          <w:sz w:val="24"/>
          <w:szCs w:val="24"/>
        </w:rPr>
        <w:t>:</w:t>
      </w:r>
    </w:p>
    <w:p w:rsidR="006F17FC" w:rsidRDefault="006F17FC" w:rsidP="006F17FC">
      <w:pPr>
        <w:spacing w:after="0" w:line="240" w:lineRule="auto"/>
        <w:rPr>
          <w:rStyle w:val="apple-converted-space"/>
          <w:rFonts w:ascii="Arial" w:hAnsi="Arial" w:cs="Arial"/>
          <w:color w:val="082C43"/>
          <w:sz w:val="35"/>
          <w:szCs w:val="35"/>
          <w:shd w:val="clear" w:color="auto" w:fill="FFFFFF"/>
        </w:rPr>
      </w:pPr>
    </w:p>
    <w:p w:rsidR="006F17FC" w:rsidRPr="006F17FC" w:rsidRDefault="006F17FC" w:rsidP="006F17FC">
      <w:pPr>
        <w:spacing w:after="0" w:line="240" w:lineRule="auto"/>
        <w:rPr>
          <w:sz w:val="24"/>
          <w:szCs w:val="24"/>
        </w:rPr>
      </w:pPr>
      <w:r w:rsidRPr="006F17FC">
        <w:rPr>
          <w:sz w:val="24"/>
          <w:szCs w:val="24"/>
        </w:rPr>
        <w:t>DATOS TÉCNICOS</w:t>
      </w:r>
    </w:p>
    <w:p w:rsidR="006F17FC" w:rsidRPr="006F17FC" w:rsidRDefault="006F17FC" w:rsidP="006F17FC">
      <w:pPr>
        <w:spacing w:after="0" w:line="240" w:lineRule="auto"/>
        <w:rPr>
          <w:sz w:val="24"/>
          <w:szCs w:val="24"/>
        </w:rPr>
      </w:pPr>
      <w:r w:rsidRPr="006F17FC">
        <w:rPr>
          <w:sz w:val="24"/>
          <w:szCs w:val="24"/>
        </w:rPr>
        <w:t>Código:</w:t>
      </w:r>
      <w:r w:rsidRPr="006F17FC">
        <w:rPr>
          <w:sz w:val="24"/>
          <w:szCs w:val="24"/>
        </w:rPr>
        <w:tab/>
        <w:t>12U1099</w:t>
      </w:r>
    </w:p>
    <w:p w:rsidR="006F17FC" w:rsidRPr="006F17FC" w:rsidRDefault="006F17FC" w:rsidP="006F17FC">
      <w:pPr>
        <w:spacing w:after="0" w:line="240" w:lineRule="auto"/>
        <w:rPr>
          <w:sz w:val="24"/>
          <w:szCs w:val="24"/>
        </w:rPr>
      </w:pPr>
      <w:r w:rsidRPr="006F17FC">
        <w:rPr>
          <w:sz w:val="24"/>
          <w:szCs w:val="24"/>
        </w:rPr>
        <w:t>RECORRIDO TRANSVERSAL:</w:t>
      </w:r>
      <w:r w:rsidRPr="006F17FC">
        <w:rPr>
          <w:sz w:val="24"/>
          <w:szCs w:val="24"/>
        </w:rPr>
        <w:tab/>
        <w:t>254 mm</w:t>
      </w:r>
    </w:p>
    <w:p w:rsidR="006F17FC" w:rsidRPr="006F17FC" w:rsidRDefault="006F17FC" w:rsidP="006F17FC">
      <w:pPr>
        <w:spacing w:after="0" w:line="240" w:lineRule="auto"/>
        <w:rPr>
          <w:sz w:val="24"/>
          <w:szCs w:val="24"/>
        </w:rPr>
      </w:pPr>
      <w:r w:rsidRPr="006F17FC">
        <w:rPr>
          <w:sz w:val="24"/>
          <w:szCs w:val="24"/>
        </w:rPr>
        <w:t>VELOCIDAD DEL HUSILLO:</w:t>
      </w:r>
      <w:r w:rsidRPr="006F17FC">
        <w:rPr>
          <w:sz w:val="24"/>
          <w:szCs w:val="24"/>
        </w:rPr>
        <w:tab/>
        <w:t>200 - 2500 rpm</w:t>
      </w:r>
    </w:p>
    <w:p w:rsidR="006F17FC" w:rsidRPr="006F17FC" w:rsidRDefault="006F17FC" w:rsidP="006F17FC">
      <w:pPr>
        <w:spacing w:after="0" w:line="240" w:lineRule="auto"/>
        <w:rPr>
          <w:sz w:val="24"/>
          <w:szCs w:val="24"/>
        </w:rPr>
      </w:pPr>
      <w:r w:rsidRPr="006F17FC">
        <w:rPr>
          <w:sz w:val="24"/>
          <w:szCs w:val="24"/>
        </w:rPr>
        <w:t>CAPACIDAD:</w:t>
      </w:r>
      <w:r w:rsidRPr="006F17FC">
        <w:rPr>
          <w:sz w:val="24"/>
          <w:szCs w:val="24"/>
        </w:rPr>
        <w:tab/>
        <w:t>1,5 - 165 mm</w:t>
      </w:r>
    </w:p>
    <w:p w:rsidR="006F17FC" w:rsidRPr="00806288" w:rsidRDefault="006F17FC" w:rsidP="006F17FC">
      <w:pPr>
        <w:spacing w:after="0" w:line="240" w:lineRule="auto"/>
        <w:rPr>
          <w:sz w:val="24"/>
          <w:szCs w:val="24"/>
        </w:rPr>
      </w:pPr>
      <w:r w:rsidRPr="006F17FC">
        <w:rPr>
          <w:sz w:val="24"/>
          <w:szCs w:val="24"/>
        </w:rPr>
        <w:t>PESO:</w:t>
      </w:r>
      <w:r w:rsidRPr="006F17FC">
        <w:rPr>
          <w:sz w:val="24"/>
          <w:szCs w:val="24"/>
        </w:rPr>
        <w:tab/>
        <w:t>450 Kg</w:t>
      </w:r>
    </w:p>
    <w:p w:rsidR="00D314DB" w:rsidRPr="004E2510" w:rsidRDefault="00D314DB" w:rsidP="004E2510">
      <w:pPr>
        <w:spacing w:after="240" w:line="360" w:lineRule="auto"/>
        <w:jc w:val="both"/>
        <w:rPr>
          <w:sz w:val="24"/>
          <w:szCs w:val="24"/>
        </w:rPr>
      </w:pPr>
    </w:p>
    <w:p w:rsidR="00BB0079" w:rsidRPr="00B6670B" w:rsidRDefault="00BB0079" w:rsidP="00806288">
      <w:pPr>
        <w:pStyle w:val="Ttulo1"/>
        <w:rPr>
          <w:rFonts w:asciiTheme="minorHAnsi" w:hAnsiTheme="minorHAnsi"/>
          <w:sz w:val="36"/>
          <w:szCs w:val="36"/>
        </w:rPr>
      </w:pPr>
      <w:r w:rsidRPr="00B6670B">
        <w:rPr>
          <w:rFonts w:asciiTheme="minorHAnsi" w:hAnsiTheme="minorHAnsi"/>
          <w:sz w:val="36"/>
          <w:szCs w:val="36"/>
        </w:rPr>
        <w:lastRenderedPageBreak/>
        <w:t>Pintur</w:t>
      </w:r>
      <w:r w:rsidR="00806288" w:rsidRPr="00B6670B">
        <w:rPr>
          <w:rFonts w:asciiTheme="minorHAnsi" w:hAnsiTheme="minorHAnsi"/>
          <w:sz w:val="36"/>
          <w:szCs w:val="36"/>
        </w:rPr>
        <w:t>a, otorgación de DNI y despacho</w:t>
      </w:r>
    </w:p>
    <w:p w:rsidR="00B6670B" w:rsidRPr="00B6670B" w:rsidRDefault="00B6670B" w:rsidP="00B6670B"/>
    <w:p w:rsidR="00BB0079" w:rsidRPr="004E2510" w:rsidRDefault="00BB0079" w:rsidP="004E2510">
      <w:pPr>
        <w:spacing w:after="240" w:line="360" w:lineRule="auto"/>
        <w:jc w:val="both"/>
        <w:rPr>
          <w:sz w:val="24"/>
          <w:szCs w:val="24"/>
        </w:rPr>
      </w:pPr>
      <w:r w:rsidRPr="004E2510">
        <w:rPr>
          <w:sz w:val="24"/>
          <w:szCs w:val="24"/>
        </w:rPr>
        <w:t>Las válvulas que pasan la inspección final, se trasladan al sector de pintura, donde se pintan y son identificadas con un número (DNI) según el modelo, función y  fecha de fabricación.</w:t>
      </w:r>
    </w:p>
    <w:p w:rsidR="00B90497" w:rsidRPr="00806288" w:rsidRDefault="00BB0079" w:rsidP="00806288">
      <w:pPr>
        <w:spacing w:after="240" w:line="360" w:lineRule="auto"/>
        <w:jc w:val="both"/>
        <w:rPr>
          <w:sz w:val="24"/>
          <w:szCs w:val="24"/>
        </w:rPr>
      </w:pPr>
      <w:r w:rsidRPr="004E2510">
        <w:rPr>
          <w:sz w:val="24"/>
          <w:szCs w:val="24"/>
        </w:rPr>
        <w:t>Luego se reciben en el departamento de logística, donde se almacenan hasta el despacho final.</w:t>
      </w:r>
      <w:bookmarkStart w:id="4" w:name="_Toc363493368"/>
      <w:bookmarkStart w:id="5" w:name="_Toc373177970"/>
    </w:p>
    <w:bookmarkEnd w:id="4"/>
    <w:bookmarkEnd w:id="5"/>
    <w:p w:rsidR="0082752A" w:rsidRPr="00B6670B" w:rsidRDefault="0082752A" w:rsidP="0082752A">
      <w:pPr>
        <w:rPr>
          <w:rFonts w:ascii="Calibri" w:hAnsi="Calibri"/>
          <w:b/>
          <w:color w:val="365F91" w:themeColor="accent1" w:themeShade="BF"/>
          <w:sz w:val="36"/>
          <w:szCs w:val="36"/>
        </w:rPr>
      </w:pPr>
      <w:r w:rsidRPr="00B6670B">
        <w:rPr>
          <w:rFonts w:ascii="Calibri" w:hAnsi="Calibri"/>
          <w:b/>
          <w:color w:val="365F91" w:themeColor="accent1" w:themeShade="BF"/>
          <w:sz w:val="36"/>
          <w:szCs w:val="36"/>
        </w:rPr>
        <w:t>Proceso de fabricación de una PSV</w:t>
      </w:r>
    </w:p>
    <w:p w:rsidR="0082752A" w:rsidRDefault="0082752A" w:rsidP="0082752A">
      <w:pPr>
        <w:rPr>
          <w:sz w:val="24"/>
          <w:szCs w:val="24"/>
        </w:rPr>
      </w:pPr>
      <w:r>
        <w:rPr>
          <w:sz w:val="24"/>
          <w:szCs w:val="24"/>
        </w:rPr>
        <w:t>Desde el momento en que se reciben las partes de diferentes proveedores, comienza el trabajo del producto.</w:t>
      </w:r>
    </w:p>
    <w:p w:rsidR="0082752A" w:rsidRPr="00082AD6" w:rsidRDefault="0082752A" w:rsidP="0082752A">
      <w:pPr>
        <w:pStyle w:val="Epgrafe"/>
        <w:keepNext/>
        <w:rPr>
          <w:b w:val="0"/>
          <w:i/>
          <w:szCs w:val="22"/>
        </w:rPr>
      </w:pPr>
      <w:r w:rsidRPr="00082AD6">
        <w:rPr>
          <w:b w:val="0"/>
          <w:i/>
          <w:szCs w:val="22"/>
        </w:rPr>
        <w:t>Cantidades Requeridas de Cada Pieza por Válvula</w:t>
      </w:r>
    </w:p>
    <w:tbl>
      <w:tblPr>
        <w:tblW w:w="3916" w:type="dxa"/>
        <w:jc w:val="center"/>
        <w:tblInd w:w="93" w:type="dxa"/>
        <w:tblLook w:val="04A0"/>
      </w:tblPr>
      <w:tblGrid>
        <w:gridCol w:w="2881"/>
        <w:gridCol w:w="1035"/>
      </w:tblGrid>
      <w:tr w:rsidR="0082752A" w:rsidRPr="00E158F8" w:rsidTr="001514FD">
        <w:trPr>
          <w:trHeight w:val="300"/>
          <w:jc w:val="center"/>
        </w:trPr>
        <w:tc>
          <w:tcPr>
            <w:tcW w:w="3916" w:type="dxa"/>
            <w:gridSpan w:val="2"/>
            <w:tcBorders>
              <w:top w:val="single" w:sz="4" w:space="0" w:color="auto"/>
              <w:left w:val="single" w:sz="4" w:space="0" w:color="auto"/>
              <w:bottom w:val="single" w:sz="4" w:space="0" w:color="auto"/>
              <w:right w:val="single" w:sz="4" w:space="0" w:color="auto"/>
            </w:tcBorders>
            <w:shd w:val="clear" w:color="000000" w:fill="538DD5"/>
            <w:vAlign w:val="center"/>
            <w:hideMark/>
          </w:tcPr>
          <w:p w:rsidR="0082752A" w:rsidRPr="00E158F8" w:rsidRDefault="0082752A" w:rsidP="001514FD">
            <w:pPr>
              <w:spacing w:before="60" w:after="60"/>
              <w:jc w:val="center"/>
              <w:rPr>
                <w:rFonts w:ascii="Calibri" w:hAnsi="Calibri"/>
                <w:b/>
                <w:bCs/>
                <w:color w:val="FFFFFF"/>
              </w:rPr>
            </w:pPr>
            <w:r w:rsidRPr="00E158F8">
              <w:rPr>
                <w:rFonts w:ascii="Calibri" w:hAnsi="Calibri"/>
                <w:b/>
                <w:bCs/>
                <w:color w:val="FFFFFF"/>
              </w:rPr>
              <w:t>PSV</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538DD5"/>
            <w:noWrap/>
            <w:vAlign w:val="bottom"/>
            <w:hideMark/>
          </w:tcPr>
          <w:p w:rsidR="0082752A" w:rsidRPr="00E158F8" w:rsidRDefault="0082752A" w:rsidP="001514FD">
            <w:pPr>
              <w:spacing w:before="60" w:after="60"/>
              <w:jc w:val="center"/>
              <w:rPr>
                <w:rFonts w:ascii="Calibri" w:hAnsi="Calibri"/>
                <w:b/>
                <w:bCs/>
                <w:color w:val="FFFFFF"/>
              </w:rPr>
            </w:pPr>
            <w:r w:rsidRPr="00E158F8">
              <w:rPr>
                <w:rFonts w:ascii="Calibri" w:hAnsi="Calibri"/>
                <w:b/>
                <w:bCs/>
                <w:color w:val="FFFFFF"/>
              </w:rPr>
              <w:t>Componente</w:t>
            </w:r>
          </w:p>
        </w:tc>
        <w:tc>
          <w:tcPr>
            <w:tcW w:w="1035" w:type="dxa"/>
            <w:tcBorders>
              <w:top w:val="nil"/>
              <w:left w:val="nil"/>
              <w:bottom w:val="single" w:sz="4" w:space="0" w:color="auto"/>
              <w:right w:val="single" w:sz="4" w:space="0" w:color="auto"/>
            </w:tcBorders>
            <w:shd w:val="clear" w:color="000000" w:fill="538DD5"/>
            <w:noWrap/>
            <w:vAlign w:val="bottom"/>
            <w:hideMark/>
          </w:tcPr>
          <w:p w:rsidR="0082752A" w:rsidRPr="00E158F8" w:rsidRDefault="0082752A" w:rsidP="001514FD">
            <w:pPr>
              <w:spacing w:before="60" w:after="60"/>
              <w:jc w:val="center"/>
              <w:rPr>
                <w:rFonts w:ascii="Calibri" w:hAnsi="Calibri"/>
                <w:b/>
                <w:bCs/>
                <w:color w:val="FFFFFF"/>
              </w:rPr>
            </w:pPr>
            <w:r w:rsidRPr="00E158F8">
              <w:rPr>
                <w:rFonts w:ascii="Calibri" w:hAnsi="Calibri"/>
                <w:b/>
                <w:bCs/>
                <w:color w:val="FFFFFF"/>
              </w:rPr>
              <w:t>Cantidad</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Cuerpo</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Tobera</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Obturador</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Porta obturador</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Fuelle de balanceo</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Anillo de regulación</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Bonete</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Platillo</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2</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Resorte</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Tornillo de ajuste del resorte</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Capuchón</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w:t>
            </w:r>
          </w:p>
        </w:tc>
      </w:tr>
      <w:tr w:rsidR="0082752A" w:rsidRPr="00E158F8" w:rsidTr="001514FD">
        <w:trPr>
          <w:trHeight w:val="300"/>
          <w:jc w:val="center"/>
        </w:trPr>
        <w:tc>
          <w:tcPr>
            <w:tcW w:w="2881" w:type="dxa"/>
            <w:tcBorders>
              <w:top w:val="nil"/>
              <w:left w:val="single" w:sz="4" w:space="0" w:color="auto"/>
              <w:bottom w:val="single" w:sz="4" w:space="0" w:color="auto"/>
              <w:right w:val="single" w:sz="4" w:space="0" w:color="auto"/>
            </w:tcBorders>
            <w:shd w:val="clear" w:color="auto" w:fill="538DD5"/>
            <w:noWrap/>
            <w:vAlign w:val="bottom"/>
            <w:hideMark/>
          </w:tcPr>
          <w:p w:rsidR="0082752A" w:rsidRPr="00E158F8" w:rsidRDefault="0082752A" w:rsidP="001514FD">
            <w:pPr>
              <w:spacing w:before="60" w:after="60"/>
              <w:jc w:val="center"/>
              <w:rPr>
                <w:rFonts w:ascii="Calibri" w:hAnsi="Calibri"/>
                <w:b/>
                <w:color w:val="000000"/>
              </w:rPr>
            </w:pPr>
            <w:r w:rsidRPr="00223FD1">
              <w:rPr>
                <w:rFonts w:ascii="Calibri" w:hAnsi="Calibri"/>
                <w:b/>
                <w:color w:val="FFFFFF"/>
              </w:rPr>
              <w:t>Total</w:t>
            </w:r>
          </w:p>
        </w:tc>
        <w:tc>
          <w:tcPr>
            <w:tcW w:w="1035" w:type="dxa"/>
            <w:tcBorders>
              <w:top w:val="nil"/>
              <w:left w:val="nil"/>
              <w:bottom w:val="single" w:sz="4" w:space="0" w:color="auto"/>
              <w:right w:val="single" w:sz="4" w:space="0" w:color="auto"/>
            </w:tcBorders>
            <w:shd w:val="clear" w:color="000000" w:fill="C5D9F1"/>
            <w:noWrap/>
            <w:vAlign w:val="bottom"/>
            <w:hideMark/>
          </w:tcPr>
          <w:p w:rsidR="0082752A" w:rsidRPr="00E158F8" w:rsidRDefault="0082752A" w:rsidP="001514FD">
            <w:pPr>
              <w:spacing w:before="60" w:after="60"/>
              <w:jc w:val="center"/>
              <w:rPr>
                <w:rFonts w:ascii="Calibri" w:hAnsi="Calibri"/>
                <w:color w:val="000000"/>
              </w:rPr>
            </w:pPr>
            <w:r w:rsidRPr="00E158F8">
              <w:rPr>
                <w:rFonts w:ascii="Calibri" w:hAnsi="Calibri"/>
                <w:color w:val="000000"/>
              </w:rPr>
              <w:t>12</w:t>
            </w:r>
          </w:p>
        </w:tc>
      </w:tr>
    </w:tbl>
    <w:p w:rsidR="0082752A" w:rsidRDefault="0082752A" w:rsidP="0082752A">
      <w:pPr>
        <w:pStyle w:val="Ttulo2"/>
        <w:spacing w:before="0" w:after="0" w:line="276" w:lineRule="auto"/>
        <w:rPr>
          <w:rFonts w:asciiTheme="majorHAnsi" w:hAnsiTheme="majorHAnsi"/>
          <w:color w:val="365F91" w:themeColor="accent1" w:themeShade="BF"/>
        </w:rPr>
      </w:pPr>
    </w:p>
    <w:p w:rsidR="0082752A" w:rsidRPr="00686D58" w:rsidRDefault="0082752A" w:rsidP="0082752A">
      <w:pPr>
        <w:spacing w:after="240" w:line="360" w:lineRule="auto"/>
        <w:rPr>
          <w:sz w:val="24"/>
          <w:szCs w:val="24"/>
        </w:rPr>
      </w:pPr>
      <w:r w:rsidRPr="00686D58">
        <w:rPr>
          <w:sz w:val="24"/>
          <w:szCs w:val="24"/>
        </w:rPr>
        <w:t>A continuación se presentan algunas características de estos componentes</w:t>
      </w:r>
      <w:r>
        <w:rPr>
          <w:sz w:val="24"/>
          <w:szCs w:val="24"/>
        </w:rPr>
        <w:t>:</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lastRenderedPageBreak/>
        <w:t>Cuerpo</w:t>
      </w:r>
      <w:r w:rsidRPr="00686D58">
        <w:rPr>
          <w:sz w:val="24"/>
          <w:szCs w:val="24"/>
        </w:rPr>
        <w:t xml:space="preserve">: Está construido en acero al carbono ASTM A 216 WCB de alta calidad. </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Tobera</w:t>
      </w:r>
      <w:r w:rsidRPr="00686D58">
        <w:rPr>
          <w:sz w:val="24"/>
          <w:szCs w:val="24"/>
        </w:rPr>
        <w:t xml:space="preserve">: El perfil de la tobera cuenta con un diseño aerodinámico para permitir rangos de descarga superiores. Es del tipo “full </w:t>
      </w:r>
      <w:proofErr w:type="spellStart"/>
      <w:r w:rsidRPr="00686D58">
        <w:rPr>
          <w:sz w:val="24"/>
          <w:szCs w:val="24"/>
        </w:rPr>
        <w:t>nozzle</w:t>
      </w:r>
      <w:proofErr w:type="spellEnd"/>
      <w:r w:rsidRPr="00686D58">
        <w:rPr>
          <w:sz w:val="24"/>
          <w:szCs w:val="24"/>
        </w:rPr>
        <w:t>” (tobera total) y el material es el A 351 CF8M (AISI 316).</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Obturador</w:t>
      </w:r>
      <w:r w:rsidRPr="00686D58">
        <w:rPr>
          <w:sz w:val="24"/>
          <w:szCs w:val="24"/>
        </w:rPr>
        <w:t xml:space="preserve">: El obturador está montado en el porta obturador y una pieza esférica metálica entre ambas piezas permite la mayor movilidad durante el cierre de la válvula. El mismo se sujeta </w:t>
      </w:r>
      <w:proofErr w:type="gramStart"/>
      <w:r w:rsidRPr="00686D58">
        <w:rPr>
          <w:sz w:val="24"/>
          <w:szCs w:val="24"/>
        </w:rPr>
        <w:t>al</w:t>
      </w:r>
      <w:proofErr w:type="gramEnd"/>
      <w:r w:rsidRPr="00686D58">
        <w:rPr>
          <w:sz w:val="24"/>
          <w:szCs w:val="24"/>
        </w:rPr>
        <w:t xml:space="preserve"> porta obturador mediante un simple anillo elástico, el cual brinda un encaje perfecto permitiendo un rápido y fácil mantenimiento. Está construido en acero inoxidable ARMCO 17/4-PH, lo cual le otorga una dureza de 40/42 Rockwell “C”, además de una elevada resistencia a la corrosión y a la erosión.</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Porta obturador</w:t>
      </w:r>
      <w:r w:rsidRPr="00686D58">
        <w:rPr>
          <w:sz w:val="24"/>
          <w:szCs w:val="24"/>
        </w:rPr>
        <w:t>: El concepto de un nuevo contorno, junto con el diseño de la tobera, permite un efecto aerodinámico muy eficiente al momento de la apertura.</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Guía porta obturador</w:t>
      </w:r>
      <w:r w:rsidRPr="00686D58">
        <w:rPr>
          <w:sz w:val="24"/>
          <w:szCs w:val="24"/>
        </w:rPr>
        <w:t xml:space="preserve">: Este componente es de gran importancia para la correcta operación de la válvula. Su función es alinear al vástago durante la operación. La fricción ocasionada por el deslizamiento en esta pieza puede afectar directamente el desempeño de la válvula. Por lo tanto, el rango entre el largo de guía y su diámetro es de 2,5 aproximadamente. El material de la guía porta obturador es acero inoxidable endurecido y rectificado. La diferencia de dureza entre el vástago y el porta obturador es de aproximadamente 150 </w:t>
      </w:r>
      <w:proofErr w:type="spellStart"/>
      <w:r w:rsidRPr="00686D58">
        <w:rPr>
          <w:sz w:val="24"/>
          <w:szCs w:val="24"/>
        </w:rPr>
        <w:t>Brinnel</w:t>
      </w:r>
      <w:proofErr w:type="spellEnd"/>
      <w:r w:rsidRPr="00686D58">
        <w:rPr>
          <w:sz w:val="24"/>
          <w:szCs w:val="24"/>
        </w:rPr>
        <w:t xml:space="preserve">. </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Fuelle de balanceo</w:t>
      </w:r>
      <w:r w:rsidRPr="00686D58">
        <w:rPr>
          <w:sz w:val="24"/>
          <w:szCs w:val="24"/>
        </w:rPr>
        <w:t xml:space="preserve">: Tiene dos funciones. Por un lado, minimiza la dependencia de la calibración de la válvula a la contrapresión existente (la contrapresión ya no afecta al </w:t>
      </w:r>
      <w:proofErr w:type="spellStart"/>
      <w:r w:rsidRPr="00686D58">
        <w:rPr>
          <w:sz w:val="24"/>
          <w:szCs w:val="24"/>
        </w:rPr>
        <w:t>seteo</w:t>
      </w:r>
      <w:proofErr w:type="spellEnd"/>
      <w:r w:rsidRPr="00686D58">
        <w:rPr>
          <w:sz w:val="24"/>
          <w:szCs w:val="24"/>
        </w:rPr>
        <w:t xml:space="preserve"> del dispositivo). Por otro lado, protege a la guía y al resorte del contacto con fluidos peligrosos o corrosivos. El material del fuelle es el AISI 316L.</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Anillo de regulación</w:t>
      </w:r>
      <w:r w:rsidRPr="00686D58">
        <w:rPr>
          <w:sz w:val="24"/>
          <w:szCs w:val="24"/>
        </w:rPr>
        <w:t xml:space="preserve">: Se usa con fluidos comprimibles para ajustar al mismo tiempo el </w:t>
      </w:r>
      <w:proofErr w:type="spellStart"/>
      <w:r w:rsidRPr="00686D58">
        <w:rPr>
          <w:sz w:val="24"/>
          <w:szCs w:val="24"/>
        </w:rPr>
        <w:t>recierre</w:t>
      </w:r>
      <w:proofErr w:type="spellEnd"/>
      <w:r w:rsidRPr="00686D58">
        <w:rPr>
          <w:sz w:val="24"/>
          <w:szCs w:val="24"/>
        </w:rPr>
        <w:t xml:space="preserve"> de la válvula y la sobrepresión, y prevenir el zapateo de los asientos.</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lastRenderedPageBreak/>
        <w:t>Bonete</w:t>
      </w:r>
      <w:r w:rsidRPr="00686D58">
        <w:rPr>
          <w:sz w:val="24"/>
          <w:szCs w:val="24"/>
        </w:rPr>
        <w:t>: Protege al resorte y al tornillo de ajuste del resorte de posibles golpes durante la operación. También brinda mayor seguridad para el personal durante las operaciones de prueba y mantenimiento.</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Resorte</w:t>
      </w:r>
      <w:r w:rsidRPr="00686D58">
        <w:rPr>
          <w:sz w:val="24"/>
          <w:szCs w:val="24"/>
        </w:rPr>
        <w:t>: Se sostiene mediante dos platillos que pivotean gracias a una guía esférica, evitando tensiones por torsión en el vástago y asegurando una perfecta distribución de la carga sobre el obturador. Material de acero al carbono.</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Tornillo de ajuste del resorte</w:t>
      </w:r>
      <w:r w:rsidRPr="00686D58">
        <w:rPr>
          <w:sz w:val="24"/>
          <w:szCs w:val="24"/>
        </w:rPr>
        <w:t xml:space="preserve">: Su función es la de regular la correcta tensión y la presión de calibración. </w:t>
      </w:r>
    </w:p>
    <w:p w:rsidR="0082752A" w:rsidRPr="00686D58" w:rsidRDefault="0082752A" w:rsidP="0082752A">
      <w:pPr>
        <w:pStyle w:val="Prrafodelista"/>
        <w:numPr>
          <w:ilvl w:val="0"/>
          <w:numId w:val="5"/>
        </w:numPr>
        <w:spacing w:after="240" w:line="360" w:lineRule="auto"/>
        <w:rPr>
          <w:sz w:val="24"/>
          <w:szCs w:val="24"/>
        </w:rPr>
      </w:pPr>
      <w:r w:rsidRPr="00686D58">
        <w:rPr>
          <w:i/>
          <w:sz w:val="24"/>
          <w:szCs w:val="24"/>
        </w:rPr>
        <w:t>Capuchón</w:t>
      </w:r>
      <w:r w:rsidRPr="00686D58">
        <w:rPr>
          <w:sz w:val="24"/>
          <w:szCs w:val="24"/>
        </w:rPr>
        <w:t>: La parte superior del capuchón se provee con un orificio roscado para la colocación de un cáncamo para el manipuleo e instalación de la válvula, o bien para la colocación de un tornillo de bloqueo.</w:t>
      </w:r>
    </w:p>
    <w:p w:rsidR="0082752A" w:rsidRDefault="0082752A" w:rsidP="0082752A">
      <w:pPr>
        <w:rPr>
          <w:sz w:val="24"/>
          <w:szCs w:val="24"/>
        </w:rPr>
      </w:pPr>
    </w:p>
    <w:p w:rsidR="0082752A" w:rsidRPr="00B6670B" w:rsidRDefault="0082752A" w:rsidP="00B6670B">
      <w:pPr>
        <w:pStyle w:val="Ttulo3"/>
        <w:spacing w:line="360" w:lineRule="auto"/>
        <w:jc w:val="both"/>
        <w:rPr>
          <w:rFonts w:ascii="Calibri" w:hAnsi="Calibri"/>
          <w:color w:val="548DD4" w:themeColor="text2" w:themeTint="99"/>
          <w:sz w:val="24"/>
          <w:szCs w:val="24"/>
        </w:rPr>
      </w:pPr>
      <w:r w:rsidRPr="00B6670B">
        <w:rPr>
          <w:rFonts w:ascii="Calibri" w:hAnsi="Calibri"/>
          <w:color w:val="548DD4" w:themeColor="text2" w:themeTint="99"/>
          <w:sz w:val="24"/>
          <w:szCs w:val="24"/>
        </w:rPr>
        <w:t>Proceso de Mecanizado</w:t>
      </w:r>
    </w:p>
    <w:p w:rsidR="0082752A" w:rsidRPr="00B6670B" w:rsidRDefault="0082752A" w:rsidP="00B6670B">
      <w:pPr>
        <w:spacing w:after="240" w:line="360" w:lineRule="auto"/>
        <w:jc w:val="both"/>
        <w:rPr>
          <w:rFonts w:ascii="Calibri" w:hAnsi="Calibri"/>
          <w:sz w:val="24"/>
          <w:szCs w:val="24"/>
        </w:rPr>
      </w:pPr>
      <w:r w:rsidRPr="00B6670B">
        <w:rPr>
          <w:rFonts w:ascii="Calibri" w:hAnsi="Calibri"/>
          <w:sz w:val="24"/>
          <w:szCs w:val="24"/>
        </w:rPr>
        <w:t xml:space="preserve">Las operaciones más comunes que el mecanizado abarca se dividen en dos subgrupos. En primer lugar, el mecanizado sin arranque de viruta, como puede ser: doblado, embutido, forjado, estampado, laminado; y en segundo lugar el mecanizado con arranque de viruta (más utilizado en el proceso de la fabricación de válvulas de seguridad) como pueden ser: agujereado, torneado, fresado, rectificado, etc. </w:t>
      </w:r>
    </w:p>
    <w:p w:rsidR="0082752A" w:rsidRDefault="0082752A" w:rsidP="00B6670B">
      <w:pPr>
        <w:spacing w:after="240" w:line="360" w:lineRule="auto"/>
        <w:ind w:firstLine="708"/>
        <w:jc w:val="both"/>
        <w:rPr>
          <w:rFonts w:ascii="Calibri" w:hAnsi="Calibri"/>
          <w:sz w:val="24"/>
          <w:szCs w:val="24"/>
        </w:rPr>
      </w:pPr>
      <w:r w:rsidRPr="00B6670B">
        <w:rPr>
          <w:rFonts w:ascii="Calibri" w:hAnsi="Calibri"/>
          <w:sz w:val="24"/>
          <w:szCs w:val="24"/>
        </w:rPr>
        <w:t>FAVRA cuenta con dos máquinas de mecanizado exclusivas para válvulas de seguridad. Los operarios que manejan dichas máquinas fueron capacitados especialmente.</w:t>
      </w:r>
    </w:p>
    <w:p w:rsidR="00B6670B" w:rsidRDefault="00B6670B" w:rsidP="00B6670B">
      <w:pPr>
        <w:spacing w:after="240" w:line="360" w:lineRule="auto"/>
        <w:ind w:firstLine="708"/>
        <w:jc w:val="both"/>
        <w:rPr>
          <w:rFonts w:ascii="Calibri" w:hAnsi="Calibri"/>
          <w:sz w:val="24"/>
          <w:szCs w:val="24"/>
        </w:rPr>
      </w:pPr>
    </w:p>
    <w:p w:rsidR="0082752A" w:rsidRPr="00B6670B" w:rsidRDefault="0082752A" w:rsidP="00B6670B">
      <w:pPr>
        <w:pStyle w:val="Ttulo2"/>
        <w:spacing w:before="0" w:after="0" w:line="360" w:lineRule="auto"/>
        <w:jc w:val="both"/>
        <w:rPr>
          <w:rFonts w:ascii="Calibri" w:eastAsiaTheme="majorEastAsia" w:hAnsi="Calibri" w:cstheme="majorBidi"/>
          <w:iCs w:val="0"/>
          <w:color w:val="548DD4" w:themeColor="text2" w:themeTint="99"/>
          <w:sz w:val="24"/>
          <w:szCs w:val="24"/>
          <w:lang w:val="es-AR" w:eastAsia="en-US"/>
        </w:rPr>
      </w:pPr>
      <w:bookmarkStart w:id="6" w:name="_Toc363493369"/>
      <w:bookmarkStart w:id="7" w:name="_Toc373177971"/>
      <w:r w:rsidRPr="00B6670B">
        <w:rPr>
          <w:rFonts w:ascii="Calibri" w:eastAsiaTheme="majorEastAsia" w:hAnsi="Calibri" w:cstheme="majorBidi"/>
          <w:iCs w:val="0"/>
          <w:color w:val="548DD4" w:themeColor="text2" w:themeTint="99"/>
          <w:sz w:val="24"/>
          <w:szCs w:val="24"/>
          <w:lang w:val="es-AR" w:eastAsia="en-US"/>
        </w:rPr>
        <w:t>Proceso</w:t>
      </w:r>
      <w:r w:rsidRPr="00B6670B">
        <w:rPr>
          <w:rFonts w:ascii="Calibri" w:hAnsi="Calibri"/>
          <w:color w:val="548DD4" w:themeColor="text2" w:themeTint="99"/>
          <w:sz w:val="36"/>
          <w:szCs w:val="36"/>
        </w:rPr>
        <w:t xml:space="preserve"> </w:t>
      </w:r>
      <w:r w:rsidRPr="00B6670B">
        <w:rPr>
          <w:rFonts w:ascii="Calibri" w:eastAsiaTheme="majorEastAsia" w:hAnsi="Calibri" w:cstheme="majorBidi"/>
          <w:iCs w:val="0"/>
          <w:color w:val="548DD4" w:themeColor="text2" w:themeTint="99"/>
          <w:sz w:val="24"/>
          <w:szCs w:val="24"/>
          <w:lang w:val="es-AR" w:eastAsia="en-US"/>
        </w:rPr>
        <w:t xml:space="preserve">de Lapidado y Aporte de </w:t>
      </w:r>
      <w:proofErr w:type="spellStart"/>
      <w:r w:rsidRPr="00B6670B">
        <w:rPr>
          <w:rFonts w:ascii="Calibri" w:eastAsiaTheme="majorEastAsia" w:hAnsi="Calibri" w:cstheme="majorBidi"/>
          <w:iCs w:val="0"/>
          <w:color w:val="548DD4" w:themeColor="text2" w:themeTint="99"/>
          <w:sz w:val="24"/>
          <w:szCs w:val="24"/>
          <w:lang w:val="es-AR" w:eastAsia="en-US"/>
        </w:rPr>
        <w:t>Stellite</w:t>
      </w:r>
      <w:bookmarkEnd w:id="6"/>
      <w:bookmarkEnd w:id="7"/>
      <w:proofErr w:type="spellEnd"/>
    </w:p>
    <w:p w:rsidR="0082752A" w:rsidRPr="00B6670B" w:rsidRDefault="0082752A" w:rsidP="00B6670B">
      <w:pPr>
        <w:spacing w:after="240" w:line="360" w:lineRule="auto"/>
        <w:jc w:val="both"/>
        <w:rPr>
          <w:rFonts w:ascii="Calibri" w:hAnsi="Calibri"/>
          <w:sz w:val="24"/>
          <w:szCs w:val="24"/>
        </w:rPr>
      </w:pPr>
      <w:r w:rsidRPr="00B6670B">
        <w:rPr>
          <w:rFonts w:ascii="Calibri" w:hAnsi="Calibri"/>
          <w:sz w:val="24"/>
          <w:szCs w:val="24"/>
        </w:rPr>
        <w:t xml:space="preserve">El lapidado es un proceso que permite lograr superficies refinadas mediante polvos y pastas abrasivas. El abrasivo actúa entre el disco de </w:t>
      </w:r>
      <w:proofErr w:type="spellStart"/>
      <w:r w:rsidRPr="00B6670B">
        <w:rPr>
          <w:rFonts w:ascii="Calibri" w:hAnsi="Calibri"/>
          <w:sz w:val="24"/>
          <w:szCs w:val="24"/>
        </w:rPr>
        <w:t>lapeado</w:t>
      </w:r>
      <w:proofErr w:type="spellEnd"/>
      <w:r w:rsidRPr="00B6670B">
        <w:rPr>
          <w:rFonts w:ascii="Calibri" w:hAnsi="Calibri"/>
          <w:sz w:val="24"/>
          <w:szCs w:val="24"/>
        </w:rPr>
        <w:t xml:space="preserve"> (taco de material blando que solo sirve de soporte del abrasivo) y las piezas a lapidar. Este trabajo es un proceso lento </w:t>
      </w:r>
      <w:r w:rsidRPr="00B6670B">
        <w:rPr>
          <w:rFonts w:ascii="Calibri" w:hAnsi="Calibri"/>
          <w:sz w:val="24"/>
          <w:szCs w:val="24"/>
        </w:rPr>
        <w:lastRenderedPageBreak/>
        <w:t>que para simplificar su explicación, dividiremos en dos etapas: una realizada en forma automática y otra de forma manual.</w:t>
      </w:r>
    </w:p>
    <w:p w:rsidR="0082752A" w:rsidRPr="00B6670B" w:rsidRDefault="0082752A" w:rsidP="00B6670B">
      <w:pPr>
        <w:spacing w:after="240" w:line="360" w:lineRule="auto"/>
        <w:jc w:val="both"/>
        <w:rPr>
          <w:rFonts w:ascii="Calibri" w:hAnsi="Calibri"/>
          <w:sz w:val="24"/>
          <w:szCs w:val="24"/>
        </w:rPr>
      </w:pPr>
      <w:r w:rsidRPr="00B6670B">
        <w:rPr>
          <w:rFonts w:ascii="Calibri" w:hAnsi="Calibri"/>
          <w:sz w:val="24"/>
          <w:szCs w:val="24"/>
        </w:rPr>
        <w:t>El objetivo del lapidado es que las piezas funcionen como un sello mecánico, es decir que haya contacto metal-metal perfecto. De esta manera se logra la estanqueidad del conjunto, es decir: cero fugas.</w:t>
      </w:r>
    </w:p>
    <w:p w:rsidR="0082752A" w:rsidRPr="009C3E95" w:rsidRDefault="0082752A" w:rsidP="00B6670B">
      <w:pPr>
        <w:spacing w:after="240" w:line="360" w:lineRule="auto"/>
        <w:jc w:val="both"/>
        <w:rPr>
          <w:sz w:val="24"/>
          <w:szCs w:val="24"/>
        </w:rPr>
      </w:pPr>
      <w:r w:rsidRPr="00B6670B">
        <w:rPr>
          <w:rFonts w:ascii="Calibri" w:hAnsi="Calibri"/>
          <w:sz w:val="24"/>
          <w:szCs w:val="24"/>
        </w:rPr>
        <w:t>La máquina utilizada para llevar a cabo esta primera etapa se puede ver a continuación</w:t>
      </w:r>
      <w:r w:rsidRPr="009C3E95">
        <w:rPr>
          <w:sz w:val="24"/>
          <w:szCs w:val="24"/>
        </w:rPr>
        <w:t>:</w:t>
      </w:r>
    </w:p>
    <w:p w:rsidR="0082752A" w:rsidRDefault="0082752A" w:rsidP="009F701E">
      <w:pPr>
        <w:pStyle w:val="Epgrafe"/>
        <w:keepNext/>
        <w:rPr>
          <w:szCs w:val="22"/>
        </w:rPr>
      </w:pPr>
      <w:r w:rsidRPr="007F5C5F">
        <w:rPr>
          <w:szCs w:val="22"/>
        </w:rPr>
        <w:t xml:space="preserve"> </w:t>
      </w:r>
      <w:r>
        <w:rPr>
          <w:noProof/>
          <w:lang w:val="es-AR" w:eastAsia="es-AR"/>
        </w:rPr>
        <w:drawing>
          <wp:inline distT="0" distB="0" distL="0" distR="0">
            <wp:extent cx="3947160" cy="2960370"/>
            <wp:effectExtent l="19050" t="0" r="0" b="0"/>
            <wp:docPr id="181" name="Imagen 8" descr="Macintosh HD:Users:A51763:Dropbox:PROYECTOS - TP SOLUCIONES:ENTREGA DE INGENIERIA:Fotos para lay out:2013-07-26 1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acintosh HD:Users:A51763:Dropbox:PROYECTOS - TP SOLUCIONES:ENTREGA DE INGENIERIA:Fotos para lay out:2013-07-26 11.00.1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7160" cy="2960370"/>
                    </a:xfrm>
                    <a:prstGeom prst="rect">
                      <a:avLst/>
                    </a:prstGeom>
                    <a:noFill/>
                    <a:ln>
                      <a:noFill/>
                    </a:ln>
                  </pic:spPr>
                </pic:pic>
              </a:graphicData>
            </a:graphic>
          </wp:inline>
        </w:drawing>
      </w:r>
    </w:p>
    <w:p w:rsidR="009F701E" w:rsidRDefault="009F701E" w:rsidP="009F701E">
      <w:pPr>
        <w:jc w:val="center"/>
        <w:rPr>
          <w:i/>
        </w:rPr>
      </w:pPr>
      <w:r w:rsidRPr="009F701E">
        <w:rPr>
          <w:i/>
        </w:rPr>
        <w:t xml:space="preserve">Discos de </w:t>
      </w:r>
      <w:proofErr w:type="spellStart"/>
      <w:r w:rsidRPr="009F701E">
        <w:rPr>
          <w:i/>
        </w:rPr>
        <w:t>Lapeado</w:t>
      </w:r>
      <w:proofErr w:type="spellEnd"/>
    </w:p>
    <w:p w:rsidR="009F701E" w:rsidRPr="009F701E" w:rsidRDefault="009F701E" w:rsidP="009F701E">
      <w:pPr>
        <w:jc w:val="center"/>
        <w:rPr>
          <w:i/>
          <w:lang w:val="es-ES" w:eastAsia="es-ES"/>
        </w:rPr>
      </w:pPr>
    </w:p>
    <w:p w:rsidR="0082752A" w:rsidRPr="009C3E95" w:rsidRDefault="0082752A" w:rsidP="00B6670B">
      <w:pPr>
        <w:spacing w:after="240" w:line="360" w:lineRule="auto"/>
        <w:jc w:val="both"/>
        <w:rPr>
          <w:sz w:val="24"/>
          <w:szCs w:val="24"/>
        </w:rPr>
      </w:pPr>
      <w:r w:rsidRPr="00223FD1">
        <w:rPr>
          <w:rFonts w:ascii="Calibri" w:hAnsi="Calibri"/>
        </w:rPr>
        <w:tab/>
      </w:r>
      <w:r w:rsidRPr="009C3E95">
        <w:rPr>
          <w:sz w:val="24"/>
          <w:szCs w:val="24"/>
        </w:rPr>
        <w:t>La misma consiste en introducir las piezas a lapidar dentro de los discos así como también los aceites y polvos abrasivos; y mediante un sistema de rotación las piezas van girando sobre la superficie de los discos mientras estos remueven pequeñas cantidades de viruta de las mismas. La máquina mostrada en la imagen permite lapidar en simultáneo hasta tres piezas (se introduce una en cada disco giratorio) y el proceso tiene una duración promedio de 15 minutos, dependiendo del tamaño de la pieza.</w:t>
      </w:r>
    </w:p>
    <w:p w:rsidR="0082752A" w:rsidRPr="009C3E95" w:rsidRDefault="0082752A" w:rsidP="00B6670B">
      <w:pPr>
        <w:spacing w:after="240" w:line="360" w:lineRule="auto"/>
        <w:jc w:val="both"/>
        <w:rPr>
          <w:sz w:val="24"/>
          <w:szCs w:val="24"/>
        </w:rPr>
      </w:pPr>
      <w:r w:rsidRPr="009C3E95">
        <w:rPr>
          <w:sz w:val="24"/>
          <w:szCs w:val="24"/>
        </w:rPr>
        <w:lastRenderedPageBreak/>
        <w:tab/>
        <w:t xml:space="preserve">La segunda etapa, la cual se lleva a cabo manualmente, se realiza en el equipo mostrado a continuación, denominado piedra de </w:t>
      </w:r>
      <w:proofErr w:type="spellStart"/>
      <w:r w:rsidRPr="009C3E95">
        <w:rPr>
          <w:sz w:val="24"/>
          <w:szCs w:val="24"/>
        </w:rPr>
        <w:t>lapeado</w:t>
      </w:r>
      <w:proofErr w:type="spellEnd"/>
      <w:r w:rsidRPr="009C3E95">
        <w:rPr>
          <w:sz w:val="24"/>
          <w:szCs w:val="24"/>
        </w:rPr>
        <w:t xml:space="preserve">. Es durante este proceso cuando se realiza el aporte de </w:t>
      </w:r>
      <w:proofErr w:type="spellStart"/>
      <w:r w:rsidRPr="009C3E95">
        <w:rPr>
          <w:sz w:val="24"/>
          <w:szCs w:val="24"/>
        </w:rPr>
        <w:t>stellite</w:t>
      </w:r>
      <w:proofErr w:type="spellEnd"/>
      <w:r w:rsidRPr="009C3E95">
        <w:rPr>
          <w:sz w:val="24"/>
          <w:szCs w:val="24"/>
        </w:rPr>
        <w:t>.</w:t>
      </w:r>
    </w:p>
    <w:p w:rsidR="0082752A" w:rsidRPr="00223FD1" w:rsidRDefault="0082752A" w:rsidP="0082752A">
      <w:pPr>
        <w:rPr>
          <w:rFonts w:ascii="Calibri" w:hAnsi="Calibri"/>
        </w:rPr>
      </w:pPr>
    </w:p>
    <w:p w:rsidR="009F701E" w:rsidRDefault="0082752A" w:rsidP="0082752A">
      <w:pPr>
        <w:spacing w:after="240" w:line="360" w:lineRule="auto"/>
        <w:jc w:val="center"/>
        <w:rPr>
          <w:i/>
        </w:rPr>
      </w:pPr>
      <w:r>
        <w:rPr>
          <w:rFonts w:ascii="Calibri" w:hAnsi="Calibri"/>
          <w:noProof/>
          <w:lang w:eastAsia="es-AR"/>
        </w:rPr>
        <w:drawing>
          <wp:inline distT="0" distB="0" distL="0" distR="0">
            <wp:extent cx="2244090" cy="3366005"/>
            <wp:effectExtent l="19050" t="0" r="3810" b="0"/>
            <wp:docPr id="182" name="13 Imagen" descr="SAM_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65.jpg"/>
                    <pic:cNvPicPr/>
                  </pic:nvPicPr>
                  <pic:blipFill>
                    <a:blip r:embed="rId17" cstate="print"/>
                    <a:stretch>
                      <a:fillRect/>
                    </a:stretch>
                  </pic:blipFill>
                  <pic:spPr>
                    <a:xfrm>
                      <a:off x="0" y="0"/>
                      <a:ext cx="2243337" cy="3364876"/>
                    </a:xfrm>
                    <a:prstGeom prst="rect">
                      <a:avLst/>
                    </a:prstGeom>
                  </pic:spPr>
                </pic:pic>
              </a:graphicData>
            </a:graphic>
          </wp:inline>
        </w:drawing>
      </w:r>
    </w:p>
    <w:p w:rsidR="009F701E" w:rsidRPr="009F701E" w:rsidRDefault="009F701E" w:rsidP="0082752A">
      <w:pPr>
        <w:spacing w:after="240" w:line="360" w:lineRule="auto"/>
        <w:jc w:val="center"/>
        <w:rPr>
          <w:rFonts w:ascii="Calibri" w:hAnsi="Calibri"/>
          <w:i/>
        </w:rPr>
      </w:pPr>
      <w:r w:rsidRPr="009F701E">
        <w:rPr>
          <w:i/>
        </w:rPr>
        <w:t xml:space="preserve">Piedra de </w:t>
      </w:r>
      <w:proofErr w:type="spellStart"/>
      <w:r w:rsidRPr="009F701E">
        <w:rPr>
          <w:i/>
        </w:rPr>
        <w:t>Lapeado</w:t>
      </w:r>
      <w:proofErr w:type="spellEnd"/>
    </w:p>
    <w:p w:rsidR="0082752A" w:rsidRPr="009C3E95" w:rsidRDefault="0082752A" w:rsidP="00B6670B">
      <w:pPr>
        <w:spacing w:after="240" w:line="360" w:lineRule="auto"/>
        <w:jc w:val="both"/>
        <w:rPr>
          <w:sz w:val="24"/>
          <w:szCs w:val="24"/>
        </w:rPr>
      </w:pPr>
      <w:r w:rsidRPr="009C3E95">
        <w:rPr>
          <w:sz w:val="24"/>
          <w:szCs w:val="24"/>
        </w:rPr>
        <w:t xml:space="preserve">Esta segunda etapa consiste en mejorar de forma manual aún más la terminación de las piezas.  Además de los polvos abrasivos, se añade el aporte de </w:t>
      </w:r>
      <w:proofErr w:type="spellStart"/>
      <w:r w:rsidRPr="009C3E95">
        <w:rPr>
          <w:sz w:val="24"/>
          <w:szCs w:val="24"/>
        </w:rPr>
        <w:t>stellite</w:t>
      </w:r>
      <w:proofErr w:type="spellEnd"/>
      <w:r w:rsidRPr="009C3E95">
        <w:rPr>
          <w:sz w:val="24"/>
          <w:szCs w:val="24"/>
        </w:rPr>
        <w:t xml:space="preserve">. Este aporte consiste en una aleación de cobalto-cromo creada para aumentar la resistencia al desgaste de los metales. Además, el </w:t>
      </w:r>
      <w:proofErr w:type="spellStart"/>
      <w:r w:rsidRPr="009C3E95">
        <w:rPr>
          <w:sz w:val="24"/>
          <w:szCs w:val="24"/>
        </w:rPr>
        <w:t>stellite</w:t>
      </w:r>
      <w:proofErr w:type="spellEnd"/>
      <w:r w:rsidRPr="009C3E95">
        <w:rPr>
          <w:sz w:val="24"/>
          <w:szCs w:val="24"/>
        </w:rPr>
        <w:t xml:space="preserve"> le otorga a la pieza mayor dureza y poder anticorrosivo.</w:t>
      </w:r>
    </w:p>
    <w:p w:rsidR="0082752A" w:rsidRPr="009C3E95" w:rsidRDefault="0082752A" w:rsidP="00B6670B">
      <w:pPr>
        <w:spacing w:after="240" w:line="360" w:lineRule="auto"/>
        <w:jc w:val="both"/>
        <w:rPr>
          <w:sz w:val="24"/>
          <w:szCs w:val="24"/>
        </w:rPr>
      </w:pPr>
      <w:r w:rsidRPr="009C3E95">
        <w:rPr>
          <w:sz w:val="24"/>
          <w:szCs w:val="24"/>
        </w:rPr>
        <w:t xml:space="preserve">Como se dijo anteriormente, esta etapa se lleva a cabo de forma lenta y manual. El operario, al frotar las piezas sobre la piedra de </w:t>
      </w:r>
      <w:proofErr w:type="spellStart"/>
      <w:r w:rsidRPr="009C3E95">
        <w:rPr>
          <w:sz w:val="24"/>
          <w:szCs w:val="24"/>
        </w:rPr>
        <w:t>lapeado</w:t>
      </w:r>
      <w:proofErr w:type="spellEnd"/>
      <w:r w:rsidRPr="009C3E95">
        <w:rPr>
          <w:sz w:val="24"/>
          <w:szCs w:val="24"/>
        </w:rPr>
        <w:t xml:space="preserve"> bajo una cierta presión, hace que los polvos abrasivos arranquen pequeñas cantidades de viruta de la superficie que aún </w:t>
      </w:r>
      <w:r w:rsidRPr="009C3E95">
        <w:rPr>
          <w:sz w:val="24"/>
          <w:szCs w:val="24"/>
        </w:rPr>
        <w:lastRenderedPageBreak/>
        <w:t xml:space="preserve">pueden permanecer luego de la primera etapa. Como el abrasivo se encuentra impregnado en la superficie del disco de </w:t>
      </w:r>
      <w:proofErr w:type="spellStart"/>
      <w:r w:rsidRPr="009C3E95">
        <w:rPr>
          <w:sz w:val="24"/>
          <w:szCs w:val="24"/>
        </w:rPr>
        <w:t>lapeado</w:t>
      </w:r>
      <w:proofErr w:type="spellEnd"/>
      <w:r w:rsidRPr="009C3E95">
        <w:rPr>
          <w:sz w:val="24"/>
          <w:szCs w:val="24"/>
        </w:rPr>
        <w:t>, no se desgasta porque permanece fijo.</w:t>
      </w:r>
    </w:p>
    <w:p w:rsidR="0082752A" w:rsidRPr="002E065B" w:rsidRDefault="0082752A" w:rsidP="00B6670B">
      <w:pPr>
        <w:jc w:val="both"/>
        <w:rPr>
          <w:sz w:val="24"/>
          <w:szCs w:val="24"/>
        </w:rPr>
      </w:pPr>
      <w:r w:rsidRPr="002E065B">
        <w:rPr>
          <w:sz w:val="24"/>
          <w:szCs w:val="24"/>
        </w:rPr>
        <w:br w:type="page"/>
      </w:r>
    </w:p>
    <w:p w:rsidR="0082752A" w:rsidRPr="00B6670B" w:rsidRDefault="0082752A" w:rsidP="00B6670B">
      <w:pPr>
        <w:pStyle w:val="Ttulo2"/>
        <w:spacing w:before="0" w:after="0" w:line="276" w:lineRule="auto"/>
        <w:jc w:val="both"/>
        <w:rPr>
          <w:rFonts w:ascii="Calibri" w:eastAsiaTheme="majorEastAsia" w:hAnsi="Calibri" w:cstheme="majorBidi"/>
          <w:i w:val="0"/>
          <w:iCs w:val="0"/>
          <w:color w:val="548DD4" w:themeColor="text2" w:themeTint="99"/>
          <w:sz w:val="24"/>
          <w:szCs w:val="24"/>
          <w:lang w:val="es-AR" w:eastAsia="en-US"/>
        </w:rPr>
      </w:pPr>
      <w:bookmarkStart w:id="8" w:name="_Toc363493370"/>
      <w:bookmarkStart w:id="9" w:name="_Toc373177972"/>
      <w:r w:rsidRPr="00B6670B">
        <w:rPr>
          <w:rFonts w:ascii="Calibri" w:eastAsiaTheme="majorEastAsia" w:hAnsi="Calibri" w:cstheme="majorBidi"/>
          <w:i w:val="0"/>
          <w:iCs w:val="0"/>
          <w:color w:val="548DD4" w:themeColor="text2" w:themeTint="99"/>
          <w:sz w:val="24"/>
          <w:szCs w:val="24"/>
          <w:lang w:val="es-AR" w:eastAsia="en-US"/>
        </w:rPr>
        <w:lastRenderedPageBreak/>
        <w:t>Obturador y Tobera</w:t>
      </w:r>
      <w:bookmarkEnd w:id="8"/>
      <w:bookmarkEnd w:id="9"/>
    </w:p>
    <w:p w:rsidR="0082752A" w:rsidRPr="009C3E95" w:rsidRDefault="0082752A" w:rsidP="00B6670B">
      <w:pPr>
        <w:spacing w:after="240" w:line="360" w:lineRule="auto"/>
        <w:jc w:val="both"/>
        <w:rPr>
          <w:sz w:val="24"/>
          <w:szCs w:val="24"/>
        </w:rPr>
      </w:pPr>
      <w:r w:rsidRPr="009C3E95">
        <w:rPr>
          <w:sz w:val="24"/>
          <w:szCs w:val="24"/>
        </w:rPr>
        <w:t>La tobera es de acero inoxidable A 351 CF8M (AISI 316) y el obturador es de acero inoxidable ARMCO 17. Ambos son lapidados a espejo y controlados estrictamente mediante luz monocromática, para asegurar la perfecta estanqueidad.</w:t>
      </w:r>
    </w:p>
    <w:p w:rsidR="0082752A" w:rsidRDefault="0082752A" w:rsidP="00B6670B">
      <w:pPr>
        <w:spacing w:after="240" w:line="360" w:lineRule="auto"/>
        <w:jc w:val="both"/>
        <w:rPr>
          <w:sz w:val="24"/>
          <w:szCs w:val="24"/>
        </w:rPr>
      </w:pPr>
      <w:r w:rsidRPr="009C3E95">
        <w:rPr>
          <w:sz w:val="24"/>
          <w:szCs w:val="24"/>
        </w:rPr>
        <w:t xml:space="preserve">A la tobera se le realiza además el aporte de </w:t>
      </w:r>
      <w:proofErr w:type="spellStart"/>
      <w:r w:rsidRPr="009C3E95">
        <w:rPr>
          <w:sz w:val="24"/>
          <w:szCs w:val="24"/>
        </w:rPr>
        <w:t>stellite</w:t>
      </w:r>
      <w:proofErr w:type="spellEnd"/>
      <w:r w:rsidRPr="009C3E95">
        <w:rPr>
          <w:sz w:val="24"/>
          <w:szCs w:val="24"/>
        </w:rPr>
        <w:t xml:space="preserve"> previamente mencionado, en la cara plana del asiento. Al llevar a cabo este proceso se debe tener mucho cuidado y ejecutarlo perfectamente porque cualquier error provoca que sea muy difícil su mecanizado posterior, ya que después del mismo la pieza obtiene una gran dureza (Dureza 42 Rockwell C).</w:t>
      </w:r>
    </w:p>
    <w:p w:rsidR="0082752A" w:rsidRPr="00184D60" w:rsidRDefault="0082752A" w:rsidP="00B6670B">
      <w:pPr>
        <w:pStyle w:val="Ttulo2"/>
        <w:spacing w:before="0" w:after="0" w:line="276" w:lineRule="auto"/>
        <w:jc w:val="both"/>
        <w:rPr>
          <w:rFonts w:ascii="Calibri" w:eastAsiaTheme="majorEastAsia" w:hAnsi="Calibri" w:cstheme="majorBidi"/>
          <w:i w:val="0"/>
          <w:iCs w:val="0"/>
          <w:color w:val="4F81BD" w:themeColor="accent1"/>
          <w:sz w:val="24"/>
          <w:szCs w:val="24"/>
          <w:lang w:val="es-AR" w:eastAsia="en-US"/>
        </w:rPr>
      </w:pPr>
      <w:bookmarkStart w:id="10" w:name="_Toc363493371"/>
      <w:bookmarkStart w:id="11" w:name="_Toc373177973"/>
      <w:r w:rsidRPr="00184D60">
        <w:rPr>
          <w:rFonts w:ascii="Calibri" w:eastAsiaTheme="majorEastAsia" w:hAnsi="Calibri" w:cstheme="majorBidi"/>
          <w:i w:val="0"/>
          <w:iCs w:val="0"/>
          <w:color w:val="4F81BD" w:themeColor="accent1"/>
          <w:sz w:val="24"/>
          <w:szCs w:val="24"/>
          <w:lang w:val="es-AR" w:eastAsia="en-US"/>
        </w:rPr>
        <w:t>Platillo y Resorte</w:t>
      </w:r>
      <w:bookmarkEnd w:id="10"/>
      <w:bookmarkEnd w:id="11"/>
    </w:p>
    <w:p w:rsidR="0082752A" w:rsidRPr="009C3E95" w:rsidRDefault="0082752A" w:rsidP="00B6670B">
      <w:pPr>
        <w:spacing w:after="240" w:line="360" w:lineRule="auto"/>
        <w:jc w:val="both"/>
        <w:rPr>
          <w:sz w:val="24"/>
          <w:szCs w:val="24"/>
        </w:rPr>
      </w:pPr>
      <w:r w:rsidRPr="009C3E95">
        <w:rPr>
          <w:sz w:val="24"/>
          <w:szCs w:val="24"/>
        </w:rPr>
        <w:t>Lo que es importante distinguir de estas piezas es que son las únicas dos que nunca están en stock listas para usar. El resorte, no se tiene en stock ya que se selecciona mediante un software especial dependiendo de las condiciones de servicio bajo las cuales funcionará cada válvula (presión de set, características del fluido, temperatura, etc.). Es decir, el mismo sólo puede ser seleccionado una vez que el cliente realiza el pedido (es por ello que es imposible poseerlo en stock). Esta es una de las ventajas competitivas que F</w:t>
      </w:r>
      <w:r w:rsidR="00B6670B">
        <w:rPr>
          <w:sz w:val="24"/>
          <w:szCs w:val="24"/>
        </w:rPr>
        <w:t>AVRA</w:t>
      </w:r>
      <w:r w:rsidRPr="009C3E95">
        <w:rPr>
          <w:sz w:val="24"/>
          <w:szCs w:val="24"/>
        </w:rPr>
        <w:t xml:space="preserve"> posee frente a sus competidores ya que de esta forma, se asegura que la válvula utilice el resorte en su punto óptimo de funcionamiento. </w:t>
      </w:r>
    </w:p>
    <w:p w:rsidR="0082752A" w:rsidRPr="009C3E95" w:rsidRDefault="0082752A" w:rsidP="00B6670B">
      <w:pPr>
        <w:spacing w:after="240" w:line="360" w:lineRule="auto"/>
        <w:jc w:val="both"/>
        <w:rPr>
          <w:sz w:val="24"/>
          <w:szCs w:val="24"/>
        </w:rPr>
      </w:pPr>
      <w:r w:rsidRPr="009C3E95">
        <w:rPr>
          <w:sz w:val="24"/>
          <w:szCs w:val="24"/>
        </w:rPr>
        <w:t>Respecto al platillo, sí se busca poseerlo en stock aunque siempre se mecaniza en el momento (operación que tarda aproximadamente 15 minutos), para que encaje perfecto con el resorte. Es decir, que su mecanizado es estrictamente dependiente del resorte y como el resorte no se posee en stock, el platillo únicamente puede ser mecanizado una vez que el resorte haya sido seleccionado. Garantizándose que encajen perfectamente se asegura un funcionamiento óptimo en cuanto al accionamiento de la válvula de seguridad. De esta manera se logra una apertura precisa y constante de la válvula a través del tiempo.</w:t>
      </w:r>
    </w:p>
    <w:p w:rsidR="0082752A" w:rsidRPr="00184D60" w:rsidRDefault="0082752A" w:rsidP="00B6670B">
      <w:pPr>
        <w:pStyle w:val="Ttulo2"/>
        <w:spacing w:before="0" w:after="0" w:line="276" w:lineRule="auto"/>
        <w:jc w:val="both"/>
        <w:rPr>
          <w:rFonts w:ascii="Calibri" w:eastAsiaTheme="majorEastAsia" w:hAnsi="Calibri" w:cstheme="majorBidi"/>
          <w:i w:val="0"/>
          <w:iCs w:val="0"/>
          <w:color w:val="4F81BD" w:themeColor="accent1"/>
          <w:sz w:val="24"/>
          <w:szCs w:val="24"/>
          <w:lang w:val="es-AR" w:eastAsia="en-US"/>
        </w:rPr>
      </w:pPr>
      <w:bookmarkStart w:id="12" w:name="_Toc363493373"/>
      <w:bookmarkStart w:id="13" w:name="_Toc373177975"/>
      <w:r w:rsidRPr="00184D60">
        <w:rPr>
          <w:rFonts w:ascii="Calibri" w:eastAsiaTheme="majorEastAsia" w:hAnsi="Calibri" w:cstheme="majorBidi"/>
          <w:i w:val="0"/>
          <w:iCs w:val="0"/>
          <w:color w:val="4F81BD" w:themeColor="accent1"/>
          <w:sz w:val="24"/>
          <w:szCs w:val="24"/>
          <w:lang w:val="es-AR" w:eastAsia="en-US"/>
        </w:rPr>
        <w:lastRenderedPageBreak/>
        <w:t>Proceso de Tratamiento Térmico</w:t>
      </w:r>
      <w:bookmarkEnd w:id="12"/>
      <w:bookmarkEnd w:id="13"/>
    </w:p>
    <w:p w:rsidR="0082752A" w:rsidRPr="009C3E95" w:rsidRDefault="0082752A" w:rsidP="00B6670B">
      <w:pPr>
        <w:spacing w:after="240" w:line="360" w:lineRule="auto"/>
        <w:jc w:val="both"/>
        <w:rPr>
          <w:sz w:val="24"/>
          <w:szCs w:val="24"/>
        </w:rPr>
      </w:pPr>
      <w:r>
        <w:tab/>
      </w:r>
      <w:r w:rsidRPr="009C3E95">
        <w:rPr>
          <w:sz w:val="24"/>
          <w:szCs w:val="24"/>
        </w:rPr>
        <w:t>Por tratamiento térmico se entiende al conjunto de operaciones controladas de calentamiento y enfriamiento realizadas en aceros y aleaciones con el fin de mejorar sus propiedades mecánicas. Entre las características más importantes que se buscan mejorar en los componentes que abarca la producción de válvulas de seguridad podemos mencionar: la dureza (resistencia a ser penetrado), la resistencia al desgaste (resistencia a ser erosionado) y la tenacidad (capacidad de absorber energía de los impactos sin producir fisuras).</w:t>
      </w:r>
    </w:p>
    <w:p w:rsidR="0082752A" w:rsidRPr="009C3E95" w:rsidRDefault="0082752A" w:rsidP="00B6670B">
      <w:pPr>
        <w:spacing w:after="240" w:line="360" w:lineRule="auto"/>
        <w:jc w:val="both"/>
        <w:rPr>
          <w:sz w:val="24"/>
          <w:szCs w:val="24"/>
        </w:rPr>
      </w:pPr>
      <w:r w:rsidRPr="009C3E95">
        <w:rPr>
          <w:sz w:val="24"/>
          <w:szCs w:val="24"/>
        </w:rPr>
        <w:tab/>
        <w:t xml:space="preserve">El único componente que necesita de tratamiento térmico es el obturador. Este componente es mediante el cual se logra un movimiento de apertura y cierre de la válvula de forma controlada y precisa. Dada su importante función dentro de la válvula es que el mismo debe ser de una calidad óptima y cumplir con rigurosos estándares de calidad. El tratamiento térmico para el obturador tiene dos objetivos principales: obtener la dureza necesaria y adquirir la máxima resistencia a la oxidación. </w:t>
      </w:r>
    </w:p>
    <w:p w:rsidR="0082752A" w:rsidRPr="009C3E95" w:rsidRDefault="0082752A" w:rsidP="00B6670B">
      <w:pPr>
        <w:spacing w:after="240" w:line="360" w:lineRule="auto"/>
        <w:jc w:val="both"/>
        <w:rPr>
          <w:sz w:val="24"/>
          <w:szCs w:val="24"/>
        </w:rPr>
      </w:pPr>
      <w:r w:rsidRPr="009C3E95">
        <w:rPr>
          <w:sz w:val="24"/>
          <w:szCs w:val="24"/>
        </w:rPr>
        <w:t>El tratamiento que sufre el obturador consiste a grandes rasgos en un temple, seguido de un revenido. En el templado (proceso de calentamiento y enfriamiento controlado) el</w:t>
      </w:r>
      <w:r w:rsidRPr="004243CB">
        <w:rPr>
          <w:rFonts w:ascii="Calibri" w:hAnsi="Calibri"/>
        </w:rPr>
        <w:t xml:space="preserve"> </w:t>
      </w:r>
      <w:r w:rsidRPr="009C3E95">
        <w:rPr>
          <w:sz w:val="24"/>
          <w:szCs w:val="24"/>
        </w:rPr>
        <w:t>calentamiento se lleva a cabo a unos 850º aproximadamente, dependiendo de la cantidad de carbono que posea el acero. En cuanto al enfriamiento, éste se debe realizar a una velocidad lenta denominada velocidad crítica de temple. Por otra parte, el posterior revenido que se le realiza al obturador consiste en un calentamiento a una temperatura de aproximadamente 700º, un enfriamiento lento hasta alcanzar los 550º, donde se mantiene por aproximadamente 1 hora, y luego se continúa disminuyendo hasta los 400º donde nuevamente se mantiene pero esta vez durante aproximadamente 40 minutos. Por último, se enfría lentamente hasta llegar a la temperatura ambiente. El objetivo del revenido consiste en disminuir al máximo las tensiones internas del material producidas a consecuencia del temple.</w:t>
      </w:r>
    </w:p>
    <w:p w:rsidR="0082752A" w:rsidRPr="009C3E95" w:rsidRDefault="0082752A" w:rsidP="0082752A">
      <w:pPr>
        <w:spacing w:after="240" w:line="360" w:lineRule="auto"/>
        <w:rPr>
          <w:sz w:val="24"/>
          <w:szCs w:val="24"/>
        </w:rPr>
      </w:pPr>
      <w:r w:rsidRPr="009C3E95">
        <w:rPr>
          <w:sz w:val="24"/>
          <w:szCs w:val="24"/>
        </w:rPr>
        <w:lastRenderedPageBreak/>
        <w:t xml:space="preserve">Al ser la única pieza que necesita ser tratada térmicamente este proceso es </w:t>
      </w:r>
      <w:proofErr w:type="spellStart"/>
      <w:r w:rsidRPr="009C3E95">
        <w:rPr>
          <w:sz w:val="24"/>
          <w:szCs w:val="24"/>
        </w:rPr>
        <w:t>tercerizado</w:t>
      </w:r>
      <w:proofErr w:type="spellEnd"/>
      <w:r w:rsidRPr="009C3E95">
        <w:rPr>
          <w:sz w:val="24"/>
          <w:szCs w:val="24"/>
        </w:rPr>
        <w:t xml:space="preserve"> y no se justifica realizar un estudio para llevar a cabo estas operaciones dentro de la empresa.</w:t>
      </w:r>
    </w:p>
    <w:p w:rsidR="0082752A" w:rsidRDefault="0082752A" w:rsidP="0082752A">
      <w:pPr>
        <w:pStyle w:val="Ttulo2"/>
        <w:spacing w:before="0" w:after="0" w:line="276" w:lineRule="auto"/>
        <w:rPr>
          <w:rFonts w:ascii="Calibri" w:hAnsi="Calibri"/>
          <w:i w:val="0"/>
          <w:color w:val="365F91" w:themeColor="accent1" w:themeShade="BF"/>
          <w:sz w:val="36"/>
          <w:szCs w:val="36"/>
        </w:rPr>
      </w:pPr>
      <w:bookmarkStart w:id="14" w:name="_Toc363493374"/>
      <w:bookmarkStart w:id="15" w:name="_Toc373177976"/>
      <w:r w:rsidRPr="00437D6A">
        <w:rPr>
          <w:rFonts w:ascii="Calibri" w:hAnsi="Calibri"/>
          <w:i w:val="0"/>
          <w:color w:val="365F91" w:themeColor="accent1" w:themeShade="BF"/>
          <w:sz w:val="36"/>
          <w:szCs w:val="36"/>
        </w:rPr>
        <w:t>Proceso de Ensamble</w:t>
      </w:r>
      <w:bookmarkEnd w:id="14"/>
      <w:bookmarkEnd w:id="15"/>
    </w:p>
    <w:p w:rsidR="006C5497" w:rsidRPr="006C5497" w:rsidRDefault="006C5497" w:rsidP="006C5497">
      <w:pPr>
        <w:rPr>
          <w:lang w:val="es-ES" w:eastAsia="es-ES"/>
        </w:rPr>
      </w:pPr>
    </w:p>
    <w:p w:rsidR="0082752A" w:rsidRPr="009C3E95" w:rsidRDefault="0082752A" w:rsidP="00C51FF2">
      <w:pPr>
        <w:spacing w:after="240" w:line="360" w:lineRule="auto"/>
        <w:jc w:val="both"/>
        <w:rPr>
          <w:sz w:val="24"/>
          <w:szCs w:val="24"/>
        </w:rPr>
      </w:pPr>
      <w:r w:rsidRPr="009C3E95">
        <w:rPr>
          <w:sz w:val="24"/>
          <w:szCs w:val="24"/>
        </w:rPr>
        <w:t>Una vez que el cajón con todos los componentes llega a la célula de trabajo (con su respectiva orden de trabajo) y el operario dispone de todos los componentes, éste puede comenzar a realizar el ensamble de los mismos. El ensamble debe ser realizado con suma perfección ya que todas las piezas tienen una tolerancia muy fina.</w:t>
      </w:r>
    </w:p>
    <w:p w:rsidR="0082752A" w:rsidRPr="009C3E95" w:rsidRDefault="0082752A" w:rsidP="009F701E">
      <w:pPr>
        <w:spacing w:after="240" w:line="360" w:lineRule="auto"/>
        <w:jc w:val="both"/>
        <w:rPr>
          <w:sz w:val="24"/>
          <w:szCs w:val="24"/>
        </w:rPr>
      </w:pPr>
      <w:r w:rsidRPr="009C3E95">
        <w:rPr>
          <w:sz w:val="24"/>
          <w:szCs w:val="24"/>
        </w:rPr>
        <w:t>El cuerpo y la tobera son fijados en un mandril (para cuerpos pesados se utiliza una pluma) y comienza el montaje manual a cargo de los operarios. A continuación se puede observar una imagen del banco de montaje adonde se realiza el ensamble:</w:t>
      </w:r>
    </w:p>
    <w:p w:rsidR="0082752A" w:rsidRDefault="0082752A" w:rsidP="0082752A">
      <w:pPr>
        <w:spacing w:after="240" w:line="360" w:lineRule="auto"/>
        <w:jc w:val="center"/>
        <w:rPr>
          <w:rFonts w:ascii="Calibri" w:hAnsi="Calibri" w:cs="Arial"/>
        </w:rPr>
      </w:pPr>
      <w:r>
        <w:rPr>
          <w:rFonts w:ascii="Calibri" w:hAnsi="Calibri" w:cs="Arial"/>
          <w:noProof/>
          <w:lang w:eastAsia="es-AR"/>
        </w:rPr>
        <w:drawing>
          <wp:inline distT="0" distB="0" distL="0" distR="0">
            <wp:extent cx="3832860" cy="2555240"/>
            <wp:effectExtent l="19050" t="0" r="0" b="0"/>
            <wp:docPr id="183" name="14 Imagen" descr="SAM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55.JPG"/>
                    <pic:cNvPicPr/>
                  </pic:nvPicPr>
                  <pic:blipFill>
                    <a:blip r:embed="rId18" cstate="print"/>
                    <a:stretch>
                      <a:fillRect/>
                    </a:stretch>
                  </pic:blipFill>
                  <pic:spPr>
                    <a:xfrm>
                      <a:off x="0" y="0"/>
                      <a:ext cx="3832860" cy="2555240"/>
                    </a:xfrm>
                    <a:prstGeom prst="rect">
                      <a:avLst/>
                    </a:prstGeom>
                  </pic:spPr>
                </pic:pic>
              </a:graphicData>
            </a:graphic>
          </wp:inline>
        </w:drawing>
      </w:r>
    </w:p>
    <w:p w:rsidR="009F701E" w:rsidRPr="009F701E" w:rsidRDefault="009F701E" w:rsidP="0082752A">
      <w:pPr>
        <w:spacing w:after="240" w:line="360" w:lineRule="auto"/>
        <w:jc w:val="center"/>
        <w:rPr>
          <w:rFonts w:ascii="Calibri" w:hAnsi="Calibri" w:cs="Arial"/>
          <w:i/>
        </w:rPr>
      </w:pPr>
      <w:r w:rsidRPr="009F701E">
        <w:rPr>
          <w:i/>
        </w:rPr>
        <w:t>Banco de Montaje</w:t>
      </w:r>
    </w:p>
    <w:p w:rsidR="00B6670B" w:rsidRDefault="00B6670B" w:rsidP="0082752A">
      <w:pPr>
        <w:spacing w:after="240" w:line="360" w:lineRule="auto"/>
        <w:jc w:val="center"/>
        <w:rPr>
          <w:rFonts w:ascii="Calibri" w:hAnsi="Calibri" w:cs="Arial"/>
        </w:rPr>
      </w:pPr>
    </w:p>
    <w:p w:rsidR="00C51FF2" w:rsidRDefault="00C51FF2" w:rsidP="0082752A">
      <w:pPr>
        <w:pStyle w:val="Ttulo2"/>
        <w:spacing w:before="0" w:after="0" w:line="276" w:lineRule="auto"/>
        <w:rPr>
          <w:rFonts w:ascii="Calibri" w:hAnsi="Calibri"/>
          <w:i w:val="0"/>
          <w:color w:val="365F91" w:themeColor="accent1" w:themeShade="BF"/>
          <w:sz w:val="36"/>
          <w:szCs w:val="36"/>
        </w:rPr>
      </w:pPr>
      <w:bookmarkStart w:id="16" w:name="_Toc363493375"/>
      <w:bookmarkStart w:id="17" w:name="_Toc373177977"/>
    </w:p>
    <w:p w:rsidR="0082752A" w:rsidRDefault="0082752A" w:rsidP="0082752A">
      <w:pPr>
        <w:pStyle w:val="Ttulo2"/>
        <w:spacing w:before="0" w:after="0" w:line="276" w:lineRule="auto"/>
        <w:rPr>
          <w:rFonts w:ascii="Calibri" w:hAnsi="Calibri"/>
          <w:i w:val="0"/>
          <w:color w:val="365F91" w:themeColor="accent1" w:themeShade="BF"/>
          <w:sz w:val="36"/>
          <w:szCs w:val="36"/>
        </w:rPr>
      </w:pPr>
      <w:r w:rsidRPr="00437D6A">
        <w:rPr>
          <w:rFonts w:ascii="Calibri" w:hAnsi="Calibri"/>
          <w:i w:val="0"/>
          <w:color w:val="365F91" w:themeColor="accent1" w:themeShade="BF"/>
          <w:sz w:val="36"/>
          <w:szCs w:val="36"/>
        </w:rPr>
        <w:t>Proceso de Prueba y Calibración</w:t>
      </w:r>
      <w:bookmarkEnd w:id="16"/>
      <w:bookmarkEnd w:id="17"/>
    </w:p>
    <w:p w:rsidR="00B6670B" w:rsidRPr="00B6670B" w:rsidRDefault="00B6670B" w:rsidP="00B6670B">
      <w:pPr>
        <w:rPr>
          <w:lang w:val="es-ES" w:eastAsia="es-ES"/>
        </w:rPr>
      </w:pPr>
    </w:p>
    <w:p w:rsidR="0082752A" w:rsidRDefault="0082752A" w:rsidP="009F701E">
      <w:pPr>
        <w:spacing w:after="240" w:line="360" w:lineRule="auto"/>
        <w:jc w:val="both"/>
        <w:rPr>
          <w:sz w:val="24"/>
          <w:szCs w:val="24"/>
        </w:rPr>
      </w:pPr>
      <w:r w:rsidRPr="009C3E95">
        <w:rPr>
          <w:sz w:val="24"/>
          <w:szCs w:val="24"/>
        </w:rPr>
        <w:t xml:space="preserve">Como en todo instrumento de seguridad, la prueba y calibración del mismo es un paso determinante. El mismo debe ser tratado con sumo cuidado y tener todos los recaudos posibles. </w:t>
      </w:r>
      <w:r>
        <w:rPr>
          <w:sz w:val="24"/>
          <w:szCs w:val="24"/>
        </w:rPr>
        <w:t xml:space="preserve"> En este paso se deja a punto de funcionamiento la válvula según las especificaciones del cliente. El objetivo es que la válvula abra a la presión indicada. Los rangos de tolerancia para todas las válvulas son el 7% de </w:t>
      </w:r>
      <w:proofErr w:type="spellStart"/>
      <w:r>
        <w:rPr>
          <w:sz w:val="24"/>
          <w:szCs w:val="24"/>
        </w:rPr>
        <w:t>recierre</w:t>
      </w:r>
      <w:proofErr w:type="spellEnd"/>
      <w:r>
        <w:rPr>
          <w:sz w:val="24"/>
          <w:szCs w:val="24"/>
        </w:rPr>
        <w:t xml:space="preserve"> y 10% de sobrepresión. Es decir, si la presión de apertura de la válvula es de 20 kg fuerza/</w:t>
      </w:r>
      <m:oMath>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oMath>
      <w:r>
        <w:rPr>
          <w:rFonts w:eastAsiaTheme="minorEastAsia"/>
          <w:sz w:val="24"/>
          <w:szCs w:val="24"/>
        </w:rPr>
        <w:t xml:space="preserve">, se tolera una apertura hasta los 22 </w:t>
      </w:r>
      <w:r>
        <w:rPr>
          <w:sz w:val="24"/>
          <w:szCs w:val="24"/>
        </w:rPr>
        <w:t>kg fuerza/</w:t>
      </w:r>
      <m:oMath>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oMath>
      <w:r>
        <w:rPr>
          <w:rFonts w:eastAsiaTheme="minorEastAsia"/>
          <w:sz w:val="24"/>
          <w:szCs w:val="24"/>
        </w:rPr>
        <w:t xml:space="preserve"> y el cierre debe hacerse antes de los 18,6 </w:t>
      </w:r>
      <w:r>
        <w:rPr>
          <w:sz w:val="24"/>
          <w:szCs w:val="24"/>
        </w:rPr>
        <w:t>kg fuerza/</w:t>
      </w:r>
      <m:oMath>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oMath>
      <w:r>
        <w:rPr>
          <w:rFonts w:eastAsiaTheme="minorEastAsia"/>
          <w:sz w:val="24"/>
          <w:szCs w:val="24"/>
        </w:rPr>
        <w:t xml:space="preserve"> de modo que no se pierda gran cantidad de sustancia.  </w:t>
      </w:r>
    </w:p>
    <w:p w:rsidR="0082752A" w:rsidRDefault="0082752A" w:rsidP="009F701E">
      <w:pPr>
        <w:spacing w:after="240" w:line="360" w:lineRule="auto"/>
        <w:jc w:val="both"/>
        <w:rPr>
          <w:sz w:val="24"/>
          <w:szCs w:val="24"/>
        </w:rPr>
      </w:pPr>
      <w:r>
        <w:rPr>
          <w:sz w:val="24"/>
          <w:szCs w:val="24"/>
        </w:rPr>
        <w:t>Actualmente la calibración se hace con nitrógeno gaseoso.</w:t>
      </w:r>
    </w:p>
    <w:p w:rsidR="0082752A" w:rsidRDefault="0082752A" w:rsidP="0082752A">
      <w:pPr>
        <w:spacing w:after="240" w:line="360" w:lineRule="auto"/>
        <w:jc w:val="center"/>
        <w:rPr>
          <w:sz w:val="24"/>
          <w:szCs w:val="24"/>
        </w:rPr>
      </w:pPr>
      <w:r>
        <w:rPr>
          <w:noProof/>
          <w:sz w:val="24"/>
          <w:szCs w:val="24"/>
          <w:lang w:eastAsia="es-AR"/>
        </w:rPr>
        <w:drawing>
          <wp:inline distT="0" distB="0" distL="0" distR="0">
            <wp:extent cx="1501140" cy="1763517"/>
            <wp:effectExtent l="19050" t="0" r="3810" b="0"/>
            <wp:docPr id="184" name="15 Imagen" descr="SAM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56.jpg"/>
                    <pic:cNvPicPr/>
                  </pic:nvPicPr>
                  <pic:blipFill>
                    <a:blip r:embed="rId19" cstate="print"/>
                    <a:stretch>
                      <a:fillRect/>
                    </a:stretch>
                  </pic:blipFill>
                  <pic:spPr>
                    <a:xfrm>
                      <a:off x="0" y="0"/>
                      <a:ext cx="1503639" cy="1766452"/>
                    </a:xfrm>
                    <a:prstGeom prst="rect">
                      <a:avLst/>
                    </a:prstGeom>
                  </pic:spPr>
                </pic:pic>
              </a:graphicData>
            </a:graphic>
          </wp:inline>
        </w:drawing>
      </w:r>
    </w:p>
    <w:p w:rsidR="009F701E" w:rsidRPr="009F701E" w:rsidRDefault="009F701E" w:rsidP="0082752A">
      <w:pPr>
        <w:spacing w:after="240" w:line="360" w:lineRule="auto"/>
        <w:jc w:val="center"/>
        <w:rPr>
          <w:i/>
        </w:rPr>
      </w:pPr>
      <w:r w:rsidRPr="009F701E">
        <w:rPr>
          <w:i/>
        </w:rPr>
        <w:t>Prueba</w:t>
      </w:r>
      <w:r>
        <w:rPr>
          <w:i/>
        </w:rPr>
        <w:t xml:space="preserve"> y calibración</w:t>
      </w:r>
    </w:p>
    <w:p w:rsidR="00B6670B" w:rsidRDefault="00B6670B" w:rsidP="0082752A">
      <w:pPr>
        <w:spacing w:after="240" w:line="360" w:lineRule="auto"/>
        <w:jc w:val="center"/>
        <w:rPr>
          <w:sz w:val="24"/>
          <w:szCs w:val="24"/>
        </w:rPr>
      </w:pPr>
    </w:p>
    <w:p w:rsidR="00FA7693" w:rsidRDefault="00FA7693" w:rsidP="0082752A">
      <w:pPr>
        <w:pStyle w:val="Ttulo2"/>
        <w:spacing w:before="0" w:after="0" w:line="276" w:lineRule="auto"/>
        <w:rPr>
          <w:rFonts w:ascii="Calibri" w:hAnsi="Calibri"/>
          <w:i w:val="0"/>
          <w:color w:val="365F91" w:themeColor="accent1" w:themeShade="BF"/>
          <w:sz w:val="36"/>
          <w:szCs w:val="36"/>
        </w:rPr>
      </w:pPr>
      <w:bookmarkStart w:id="18" w:name="_Toc363493376"/>
      <w:bookmarkStart w:id="19" w:name="_Toc373177978"/>
    </w:p>
    <w:p w:rsidR="00FA7693" w:rsidRDefault="00FA7693" w:rsidP="0082752A">
      <w:pPr>
        <w:pStyle w:val="Ttulo2"/>
        <w:spacing w:before="0" w:after="0" w:line="276" w:lineRule="auto"/>
        <w:rPr>
          <w:rFonts w:ascii="Calibri" w:hAnsi="Calibri"/>
          <w:i w:val="0"/>
          <w:color w:val="365F91" w:themeColor="accent1" w:themeShade="BF"/>
          <w:sz w:val="36"/>
          <w:szCs w:val="36"/>
        </w:rPr>
      </w:pPr>
    </w:p>
    <w:p w:rsidR="00FA7693" w:rsidRDefault="00FA7693" w:rsidP="0082752A">
      <w:pPr>
        <w:pStyle w:val="Ttulo2"/>
        <w:spacing w:before="0" w:after="0" w:line="276" w:lineRule="auto"/>
        <w:rPr>
          <w:rFonts w:ascii="Calibri" w:hAnsi="Calibri"/>
          <w:i w:val="0"/>
          <w:color w:val="365F91" w:themeColor="accent1" w:themeShade="BF"/>
          <w:sz w:val="36"/>
          <w:szCs w:val="36"/>
        </w:rPr>
      </w:pPr>
    </w:p>
    <w:p w:rsidR="0082752A" w:rsidRDefault="0082752A" w:rsidP="0082752A">
      <w:pPr>
        <w:pStyle w:val="Ttulo2"/>
        <w:spacing w:before="0" w:after="0" w:line="276" w:lineRule="auto"/>
        <w:rPr>
          <w:rFonts w:ascii="Calibri" w:hAnsi="Calibri"/>
          <w:i w:val="0"/>
          <w:color w:val="365F91" w:themeColor="accent1" w:themeShade="BF"/>
          <w:sz w:val="36"/>
          <w:szCs w:val="36"/>
        </w:rPr>
      </w:pPr>
      <w:r w:rsidRPr="00437D6A">
        <w:rPr>
          <w:rFonts w:ascii="Calibri" w:hAnsi="Calibri"/>
          <w:i w:val="0"/>
          <w:color w:val="365F91" w:themeColor="accent1" w:themeShade="BF"/>
          <w:sz w:val="36"/>
          <w:szCs w:val="36"/>
        </w:rPr>
        <w:t>Proceso de Pintado y Empaquetado</w:t>
      </w:r>
      <w:bookmarkEnd w:id="18"/>
      <w:bookmarkEnd w:id="19"/>
    </w:p>
    <w:p w:rsidR="00B6670B" w:rsidRPr="00B6670B" w:rsidRDefault="00B6670B" w:rsidP="00B6670B">
      <w:pPr>
        <w:rPr>
          <w:lang w:val="es-ES" w:eastAsia="es-ES"/>
        </w:rPr>
      </w:pPr>
    </w:p>
    <w:p w:rsidR="0082752A" w:rsidRPr="00686D58" w:rsidRDefault="0082752A" w:rsidP="0082752A">
      <w:pPr>
        <w:spacing w:after="240" w:line="360" w:lineRule="auto"/>
        <w:rPr>
          <w:sz w:val="24"/>
          <w:szCs w:val="24"/>
        </w:rPr>
      </w:pPr>
      <w:r w:rsidRPr="00686D58">
        <w:rPr>
          <w:sz w:val="24"/>
          <w:szCs w:val="24"/>
        </w:rPr>
        <w:t xml:space="preserve">Una vez realizada la prueba y calibración, las válvulas se pintan y se ponen en cajas de maderas. Se recuerda que al tratarse de instrumentos de seguridad de suma precisión (más en esta etapa que ya se encuentra calibrado), las válvulas deben ser manipuladas con sumo cuidado. </w:t>
      </w:r>
    </w:p>
    <w:p w:rsidR="0082752A" w:rsidRDefault="009F701E" w:rsidP="009F701E">
      <w:pPr>
        <w:pStyle w:val="Ttulo2"/>
        <w:spacing w:line="276" w:lineRule="auto"/>
        <w:jc w:val="center"/>
        <w:rPr>
          <w:rFonts w:ascii="Calibri" w:hAnsi="Calibri"/>
          <w:i w:val="0"/>
          <w:color w:val="365F91" w:themeColor="accent1" w:themeShade="BF"/>
          <w:sz w:val="36"/>
          <w:szCs w:val="36"/>
        </w:rPr>
      </w:pPr>
      <w:bookmarkStart w:id="20" w:name="_Toc363493377"/>
      <w:bookmarkStart w:id="21" w:name="_Toc373177979"/>
      <w:r>
        <w:rPr>
          <w:rFonts w:ascii="Calibri" w:hAnsi="Calibri"/>
          <w:i w:val="0"/>
          <w:noProof/>
          <w:color w:val="365F91" w:themeColor="accent1" w:themeShade="BF"/>
          <w:sz w:val="36"/>
          <w:szCs w:val="36"/>
          <w:lang w:val="es-AR" w:eastAsia="es-AR"/>
        </w:rPr>
        <w:drawing>
          <wp:inline distT="0" distB="0" distL="0" distR="0">
            <wp:extent cx="2562045" cy="2922514"/>
            <wp:effectExtent l="0" t="0" r="0" b="0"/>
            <wp:docPr id="26" name="Imagen 26" descr="D:\Cristina\Downloads\SAM_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istina\Downloads\SAM_394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719" cy="2925565"/>
                    </a:xfrm>
                    <a:prstGeom prst="rect">
                      <a:avLst/>
                    </a:prstGeom>
                    <a:noFill/>
                    <a:ln>
                      <a:noFill/>
                    </a:ln>
                  </pic:spPr>
                </pic:pic>
              </a:graphicData>
            </a:graphic>
          </wp:inline>
        </w:drawing>
      </w:r>
    </w:p>
    <w:p w:rsidR="009F701E" w:rsidRPr="009F701E" w:rsidRDefault="009F701E" w:rsidP="009F701E">
      <w:pPr>
        <w:jc w:val="center"/>
        <w:rPr>
          <w:i/>
          <w:lang w:val="es-ES" w:eastAsia="es-ES"/>
        </w:rPr>
      </w:pPr>
      <w:r w:rsidRPr="009F701E">
        <w:rPr>
          <w:i/>
          <w:lang w:val="es-ES" w:eastAsia="es-ES"/>
        </w:rPr>
        <w:t>Producto</w:t>
      </w:r>
      <w:r>
        <w:rPr>
          <w:i/>
          <w:lang w:val="es-ES" w:eastAsia="es-ES"/>
        </w:rPr>
        <w:t xml:space="preserve"> terminado y empaquetado</w:t>
      </w:r>
    </w:p>
    <w:p w:rsidR="0082752A" w:rsidRPr="006C5497" w:rsidRDefault="0082752A" w:rsidP="0082752A">
      <w:pPr>
        <w:pStyle w:val="Ttulo2"/>
        <w:spacing w:before="0" w:after="0" w:line="276" w:lineRule="auto"/>
        <w:rPr>
          <w:rFonts w:asciiTheme="minorHAnsi" w:hAnsiTheme="minorHAnsi"/>
          <w:i w:val="0"/>
          <w:color w:val="365F91" w:themeColor="accent1" w:themeShade="BF"/>
          <w:sz w:val="36"/>
          <w:szCs w:val="36"/>
        </w:rPr>
      </w:pPr>
    </w:p>
    <w:p w:rsidR="00FA7693" w:rsidRDefault="00FA7693" w:rsidP="0082752A">
      <w:pPr>
        <w:pStyle w:val="Ttulo2"/>
        <w:spacing w:before="0" w:after="0" w:line="276" w:lineRule="auto"/>
        <w:rPr>
          <w:rFonts w:asciiTheme="minorHAnsi" w:hAnsiTheme="minorHAnsi"/>
          <w:i w:val="0"/>
          <w:color w:val="365F91" w:themeColor="accent1" w:themeShade="BF"/>
          <w:sz w:val="36"/>
          <w:szCs w:val="36"/>
        </w:rPr>
      </w:pPr>
      <w:bookmarkStart w:id="22" w:name="_Toc356229054"/>
      <w:bookmarkStart w:id="23" w:name="_Toc357273493"/>
      <w:bookmarkStart w:id="24" w:name="_Toc373177921"/>
      <w:bookmarkEnd w:id="20"/>
      <w:bookmarkEnd w:id="21"/>
    </w:p>
    <w:p w:rsidR="00FA7693" w:rsidRDefault="00FA7693" w:rsidP="0082752A">
      <w:pPr>
        <w:pStyle w:val="Ttulo2"/>
        <w:spacing w:before="0" w:after="0" w:line="276" w:lineRule="auto"/>
        <w:rPr>
          <w:rFonts w:asciiTheme="minorHAnsi" w:hAnsiTheme="minorHAnsi"/>
          <w:i w:val="0"/>
          <w:color w:val="365F91" w:themeColor="accent1" w:themeShade="BF"/>
          <w:sz w:val="36"/>
          <w:szCs w:val="36"/>
        </w:rPr>
      </w:pPr>
    </w:p>
    <w:p w:rsidR="00FA7693" w:rsidRPr="00FA7693" w:rsidRDefault="00FA7693" w:rsidP="00FA7693">
      <w:pPr>
        <w:rPr>
          <w:lang w:val="es-ES" w:eastAsia="es-ES"/>
        </w:rPr>
      </w:pPr>
    </w:p>
    <w:p w:rsidR="00FA7693" w:rsidRDefault="00FA7693" w:rsidP="0082752A">
      <w:pPr>
        <w:pStyle w:val="Ttulo2"/>
        <w:spacing w:before="0" w:after="0" w:line="276" w:lineRule="auto"/>
        <w:rPr>
          <w:rFonts w:asciiTheme="minorHAnsi" w:hAnsiTheme="minorHAnsi"/>
          <w:i w:val="0"/>
          <w:color w:val="365F91" w:themeColor="accent1" w:themeShade="BF"/>
          <w:sz w:val="36"/>
          <w:szCs w:val="36"/>
        </w:rPr>
      </w:pPr>
    </w:p>
    <w:p w:rsidR="0082752A" w:rsidRPr="006C5497" w:rsidRDefault="0082752A" w:rsidP="0082752A">
      <w:pPr>
        <w:pStyle w:val="Ttulo2"/>
        <w:spacing w:before="0" w:after="0" w:line="276" w:lineRule="auto"/>
        <w:rPr>
          <w:rFonts w:asciiTheme="minorHAnsi" w:hAnsiTheme="minorHAnsi"/>
          <w:i w:val="0"/>
          <w:color w:val="365F91" w:themeColor="accent1" w:themeShade="BF"/>
          <w:sz w:val="36"/>
          <w:szCs w:val="36"/>
        </w:rPr>
      </w:pPr>
      <w:r w:rsidRPr="006C5497">
        <w:rPr>
          <w:rFonts w:asciiTheme="minorHAnsi" w:hAnsiTheme="minorHAnsi"/>
          <w:i w:val="0"/>
          <w:color w:val="365F91" w:themeColor="accent1" w:themeShade="BF"/>
          <w:sz w:val="36"/>
          <w:szCs w:val="36"/>
        </w:rPr>
        <w:t>Principales Características</w:t>
      </w:r>
      <w:bookmarkEnd w:id="22"/>
      <w:bookmarkEnd w:id="23"/>
      <w:bookmarkEnd w:id="24"/>
    </w:p>
    <w:p w:rsidR="0082752A" w:rsidRPr="00082AD6" w:rsidRDefault="0082752A" w:rsidP="0082752A">
      <w:pPr>
        <w:rPr>
          <w:lang w:val="es-ES" w:eastAsia="es-ES"/>
        </w:rPr>
      </w:pPr>
    </w:p>
    <w:p w:rsidR="0082752A" w:rsidRPr="00082AD6" w:rsidRDefault="0082752A" w:rsidP="0082752A">
      <w:pPr>
        <w:pStyle w:val="Epgrafe"/>
        <w:keepNext/>
        <w:rPr>
          <w:b w:val="0"/>
          <w:i/>
          <w:szCs w:val="22"/>
        </w:rPr>
      </w:pPr>
      <w:r w:rsidRPr="00082AD6">
        <w:rPr>
          <w:b w:val="0"/>
          <w:i/>
          <w:szCs w:val="22"/>
        </w:rPr>
        <w:t>Tabla</w:t>
      </w:r>
      <w:r>
        <w:rPr>
          <w:b w:val="0"/>
          <w:i/>
          <w:szCs w:val="22"/>
        </w:rPr>
        <w:t xml:space="preserve"> 4</w:t>
      </w:r>
      <w:r w:rsidRPr="00082AD6">
        <w:rPr>
          <w:b w:val="0"/>
          <w:i/>
          <w:szCs w:val="22"/>
        </w:rPr>
        <w:t>. Propiedades del Modelo Orificio 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3"/>
        <w:gridCol w:w="2627"/>
      </w:tblGrid>
      <w:tr w:rsidR="0082752A" w:rsidTr="001514FD">
        <w:trPr>
          <w:jc w:val="center"/>
        </w:trPr>
        <w:tc>
          <w:tcPr>
            <w:tcW w:w="5360" w:type="dxa"/>
            <w:gridSpan w:val="2"/>
            <w:shd w:val="clear" w:color="auto" w:fill="538DD5"/>
            <w:vAlign w:val="center"/>
          </w:tcPr>
          <w:p w:rsidR="0082752A" w:rsidRPr="00D203CB" w:rsidRDefault="0082752A" w:rsidP="001514FD">
            <w:pPr>
              <w:spacing w:before="60" w:after="60"/>
              <w:jc w:val="center"/>
              <w:rPr>
                <w:rFonts w:ascii="Calibri" w:hAnsi="Calibri"/>
              </w:rPr>
            </w:pPr>
            <w:r w:rsidRPr="00C0387A">
              <w:object w:dxaOrig="3024"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45pt;height:38.5pt" o:ole="">
                  <v:imagedata r:id="rId21" o:title=""/>
                </v:shape>
                <o:OLEObject Type="Embed" ProgID="PBrush" ShapeID="_x0000_i1025" DrawAspect="Content" ObjectID="_1494421449" r:id="rId22"/>
              </w:object>
            </w:r>
          </w:p>
        </w:tc>
      </w:tr>
      <w:tr w:rsidR="0082752A" w:rsidTr="001514FD">
        <w:trPr>
          <w:jc w:val="center"/>
        </w:trPr>
        <w:tc>
          <w:tcPr>
            <w:tcW w:w="2733" w:type="dxa"/>
            <w:shd w:val="clear" w:color="auto" w:fill="538DD5"/>
            <w:vAlign w:val="center"/>
          </w:tcPr>
          <w:p w:rsidR="0082752A" w:rsidRPr="006A409F" w:rsidRDefault="0082752A" w:rsidP="001514FD">
            <w:pPr>
              <w:spacing w:before="60" w:after="60"/>
              <w:jc w:val="center"/>
              <w:rPr>
                <w:rFonts w:ascii="Calibri" w:hAnsi="Calibri"/>
                <w:b/>
                <w:color w:val="FFFFFF"/>
              </w:rPr>
            </w:pPr>
            <w:r w:rsidRPr="006A409F">
              <w:rPr>
                <w:rFonts w:ascii="Calibri" w:hAnsi="Calibri"/>
                <w:b/>
                <w:color w:val="FFFFFF"/>
              </w:rPr>
              <w:t>Área de apertura</w:t>
            </w:r>
          </w:p>
        </w:tc>
        <w:tc>
          <w:tcPr>
            <w:tcW w:w="2627" w:type="dxa"/>
            <w:shd w:val="clear" w:color="auto" w:fill="C5D9F1"/>
            <w:vAlign w:val="center"/>
          </w:tcPr>
          <w:p w:rsidR="0082752A" w:rsidRPr="00D203CB" w:rsidRDefault="0082752A" w:rsidP="001514FD">
            <w:pPr>
              <w:spacing w:before="60" w:after="60"/>
              <w:jc w:val="center"/>
              <w:rPr>
                <w:rFonts w:ascii="Calibri" w:hAnsi="Calibri"/>
                <w:vertAlign w:val="superscript"/>
              </w:rPr>
            </w:pPr>
            <w:r w:rsidRPr="00D203CB">
              <w:rPr>
                <w:rFonts w:ascii="Calibri" w:hAnsi="Calibri"/>
              </w:rPr>
              <w:t>8,303 cm</w:t>
            </w:r>
            <w:r w:rsidRPr="00D203CB">
              <w:rPr>
                <w:rFonts w:ascii="Calibri" w:hAnsi="Calibri"/>
                <w:vertAlign w:val="superscript"/>
              </w:rPr>
              <w:t>2</w:t>
            </w:r>
          </w:p>
        </w:tc>
      </w:tr>
      <w:tr w:rsidR="0082752A" w:rsidTr="001514FD">
        <w:trPr>
          <w:jc w:val="center"/>
        </w:trPr>
        <w:tc>
          <w:tcPr>
            <w:tcW w:w="2733" w:type="dxa"/>
            <w:shd w:val="clear" w:color="auto" w:fill="538DD5"/>
            <w:vAlign w:val="center"/>
          </w:tcPr>
          <w:p w:rsidR="0082752A" w:rsidRPr="006A409F" w:rsidRDefault="0082752A" w:rsidP="001514FD">
            <w:pPr>
              <w:spacing w:before="60" w:after="60"/>
              <w:jc w:val="center"/>
              <w:rPr>
                <w:rFonts w:ascii="Calibri" w:hAnsi="Calibri"/>
                <w:b/>
                <w:color w:val="FFFFFF"/>
              </w:rPr>
            </w:pPr>
            <w:r w:rsidRPr="006A409F">
              <w:rPr>
                <w:rFonts w:ascii="Calibri" w:hAnsi="Calibri"/>
                <w:b/>
                <w:color w:val="FFFFFF"/>
              </w:rPr>
              <w:t>Presión de set</w:t>
            </w:r>
          </w:p>
        </w:tc>
        <w:tc>
          <w:tcPr>
            <w:tcW w:w="2627" w:type="dxa"/>
            <w:shd w:val="clear" w:color="auto" w:fill="C5D9F1"/>
            <w:vAlign w:val="center"/>
          </w:tcPr>
          <w:p w:rsidR="0082752A" w:rsidRPr="00D203CB" w:rsidRDefault="0082752A" w:rsidP="001514FD">
            <w:pPr>
              <w:spacing w:before="60" w:after="60"/>
              <w:jc w:val="center"/>
              <w:rPr>
                <w:rFonts w:ascii="Calibri" w:hAnsi="Calibri"/>
                <w:vertAlign w:val="superscript"/>
              </w:rPr>
            </w:pPr>
            <w:r>
              <w:rPr>
                <w:rFonts w:ascii="Calibri" w:hAnsi="Calibri"/>
              </w:rPr>
              <w:t>20</w:t>
            </w:r>
            <w:r w:rsidRPr="00D203CB">
              <w:rPr>
                <w:rFonts w:ascii="Calibri" w:hAnsi="Calibri"/>
              </w:rPr>
              <w:t xml:space="preserve"> kg/cm</w:t>
            </w:r>
            <w:r w:rsidRPr="00D203CB">
              <w:rPr>
                <w:rFonts w:ascii="Calibri" w:hAnsi="Calibri"/>
                <w:vertAlign w:val="superscript"/>
              </w:rPr>
              <w:t>2</w:t>
            </w:r>
          </w:p>
        </w:tc>
      </w:tr>
      <w:tr w:rsidR="0082752A" w:rsidTr="001514FD">
        <w:trPr>
          <w:jc w:val="center"/>
        </w:trPr>
        <w:tc>
          <w:tcPr>
            <w:tcW w:w="2733" w:type="dxa"/>
            <w:shd w:val="clear" w:color="auto" w:fill="538DD5"/>
            <w:vAlign w:val="center"/>
          </w:tcPr>
          <w:p w:rsidR="0082752A" w:rsidRPr="006A409F" w:rsidRDefault="0082752A" w:rsidP="001514FD">
            <w:pPr>
              <w:spacing w:before="60" w:after="60"/>
              <w:jc w:val="center"/>
              <w:rPr>
                <w:rFonts w:ascii="Calibri" w:hAnsi="Calibri"/>
                <w:b/>
                <w:color w:val="FFFFFF"/>
              </w:rPr>
            </w:pPr>
            <w:r w:rsidRPr="006A409F">
              <w:rPr>
                <w:rFonts w:ascii="Calibri" w:hAnsi="Calibri"/>
                <w:b/>
                <w:color w:val="FFFFFF"/>
              </w:rPr>
              <w:t>Temperatura de entrada</w:t>
            </w:r>
          </w:p>
        </w:tc>
        <w:tc>
          <w:tcPr>
            <w:tcW w:w="2627" w:type="dxa"/>
            <w:shd w:val="clear" w:color="auto" w:fill="C5D9F1"/>
            <w:vAlign w:val="center"/>
          </w:tcPr>
          <w:p w:rsidR="0082752A" w:rsidRPr="00D203CB" w:rsidRDefault="0082752A" w:rsidP="001514FD">
            <w:pPr>
              <w:spacing w:before="60" w:after="60"/>
              <w:jc w:val="center"/>
              <w:rPr>
                <w:rFonts w:ascii="Calibri" w:hAnsi="Calibri"/>
              </w:rPr>
            </w:pPr>
            <w:r w:rsidRPr="00D203CB">
              <w:rPr>
                <w:rFonts w:ascii="Calibri" w:hAnsi="Calibri"/>
              </w:rPr>
              <w:t>Entre -29 y 232 °C</w:t>
            </w:r>
          </w:p>
        </w:tc>
      </w:tr>
      <w:tr w:rsidR="0082752A" w:rsidTr="001514FD">
        <w:trPr>
          <w:jc w:val="center"/>
        </w:trPr>
        <w:tc>
          <w:tcPr>
            <w:tcW w:w="2733" w:type="dxa"/>
            <w:shd w:val="clear" w:color="auto" w:fill="538DD5"/>
            <w:vAlign w:val="center"/>
          </w:tcPr>
          <w:p w:rsidR="0082752A" w:rsidRPr="006A409F" w:rsidRDefault="0082752A" w:rsidP="001514FD">
            <w:pPr>
              <w:spacing w:before="60" w:after="60"/>
              <w:jc w:val="center"/>
              <w:rPr>
                <w:rFonts w:ascii="Calibri" w:hAnsi="Calibri"/>
                <w:b/>
                <w:color w:val="FFFFFF"/>
              </w:rPr>
            </w:pPr>
            <w:r w:rsidRPr="006A409F">
              <w:rPr>
                <w:rFonts w:ascii="Calibri" w:hAnsi="Calibri"/>
                <w:b/>
                <w:color w:val="FFFFFF"/>
              </w:rPr>
              <w:t>Máxima contrapresión</w:t>
            </w:r>
          </w:p>
        </w:tc>
        <w:tc>
          <w:tcPr>
            <w:tcW w:w="2627" w:type="dxa"/>
            <w:shd w:val="clear" w:color="auto" w:fill="C5D9F1"/>
            <w:vAlign w:val="center"/>
          </w:tcPr>
          <w:p w:rsidR="0082752A" w:rsidRPr="00D203CB" w:rsidRDefault="0082752A" w:rsidP="001514FD">
            <w:pPr>
              <w:spacing w:before="60" w:after="60"/>
              <w:jc w:val="center"/>
              <w:rPr>
                <w:rFonts w:ascii="Calibri" w:hAnsi="Calibri"/>
                <w:vertAlign w:val="superscript"/>
              </w:rPr>
            </w:pPr>
            <w:r w:rsidRPr="00D203CB">
              <w:rPr>
                <w:rFonts w:ascii="Calibri" w:hAnsi="Calibri"/>
              </w:rPr>
              <w:t>16,1 kg/cm</w:t>
            </w:r>
            <w:r w:rsidRPr="00D203CB">
              <w:rPr>
                <w:rFonts w:ascii="Calibri" w:hAnsi="Calibri"/>
                <w:vertAlign w:val="superscript"/>
              </w:rPr>
              <w:t>2</w:t>
            </w:r>
          </w:p>
        </w:tc>
      </w:tr>
      <w:tr w:rsidR="0082752A" w:rsidTr="001514FD">
        <w:trPr>
          <w:jc w:val="center"/>
        </w:trPr>
        <w:tc>
          <w:tcPr>
            <w:tcW w:w="2733" w:type="dxa"/>
            <w:shd w:val="clear" w:color="auto" w:fill="538DD5"/>
            <w:vAlign w:val="center"/>
          </w:tcPr>
          <w:p w:rsidR="0082752A" w:rsidRPr="006A409F" w:rsidRDefault="0082752A" w:rsidP="001514FD">
            <w:pPr>
              <w:spacing w:before="60" w:after="60"/>
              <w:jc w:val="center"/>
              <w:rPr>
                <w:rFonts w:ascii="Calibri" w:hAnsi="Calibri"/>
                <w:b/>
                <w:color w:val="FFFFFF"/>
              </w:rPr>
            </w:pPr>
            <w:r w:rsidRPr="006A409F">
              <w:rPr>
                <w:rFonts w:ascii="Calibri" w:hAnsi="Calibri"/>
                <w:b/>
                <w:color w:val="FFFFFF"/>
              </w:rPr>
              <w:t>Peso</w:t>
            </w:r>
          </w:p>
        </w:tc>
        <w:tc>
          <w:tcPr>
            <w:tcW w:w="2627" w:type="dxa"/>
            <w:shd w:val="clear" w:color="auto" w:fill="C5D9F1"/>
            <w:vAlign w:val="center"/>
          </w:tcPr>
          <w:p w:rsidR="0082752A" w:rsidRPr="00D203CB" w:rsidRDefault="0082752A" w:rsidP="001514FD">
            <w:pPr>
              <w:spacing w:before="60" w:after="60"/>
              <w:jc w:val="center"/>
              <w:rPr>
                <w:rFonts w:ascii="Calibri" w:hAnsi="Calibri"/>
              </w:rPr>
            </w:pPr>
            <w:r>
              <w:rPr>
                <w:rFonts w:ascii="Calibri" w:hAnsi="Calibri"/>
              </w:rPr>
              <w:t>28</w:t>
            </w:r>
            <w:r w:rsidRPr="00D203CB">
              <w:rPr>
                <w:rFonts w:ascii="Calibri" w:hAnsi="Calibri"/>
              </w:rPr>
              <w:t xml:space="preserve"> kg</w:t>
            </w:r>
          </w:p>
        </w:tc>
      </w:tr>
    </w:tbl>
    <w:p w:rsidR="0082752A" w:rsidRPr="00F23D08" w:rsidRDefault="0082752A" w:rsidP="0082752A"/>
    <w:p w:rsidR="0082752A" w:rsidRPr="00082AD6" w:rsidRDefault="0082752A" w:rsidP="0082752A">
      <w:pPr>
        <w:pStyle w:val="Epgrafe"/>
        <w:rPr>
          <w:b w:val="0"/>
          <w:i/>
          <w:szCs w:val="22"/>
        </w:rPr>
      </w:pPr>
      <w:r w:rsidRPr="00082AD6">
        <w:rPr>
          <w:b w:val="0"/>
          <w:i/>
          <w:noProof/>
          <w:lang w:val="es-AR" w:eastAsia="es-AR"/>
        </w:rPr>
        <w:drawing>
          <wp:anchor distT="0" distB="0" distL="114300" distR="114300" simplePos="0" relativeHeight="251713536" behindDoc="1" locked="0" layoutInCell="1" allowOverlap="1">
            <wp:simplePos x="0" y="0"/>
            <wp:positionH relativeFrom="column">
              <wp:posOffset>2971800</wp:posOffset>
            </wp:positionH>
            <wp:positionV relativeFrom="paragraph">
              <wp:posOffset>224790</wp:posOffset>
            </wp:positionV>
            <wp:extent cx="1371600" cy="2118360"/>
            <wp:effectExtent l="0" t="0" r="0" b="0"/>
            <wp:wrapTight wrapText="bothSides">
              <wp:wrapPolygon edited="0">
                <wp:start x="0" y="0"/>
                <wp:lineTo x="0" y="21367"/>
                <wp:lineTo x="21300" y="21367"/>
                <wp:lineTo x="21300" y="0"/>
                <wp:lineTo x="0" y="0"/>
              </wp:wrapPolygon>
            </wp:wrapTight>
            <wp:docPr id="16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118360"/>
                    </a:xfrm>
                    <a:prstGeom prst="rect">
                      <a:avLst/>
                    </a:prstGeom>
                    <a:noFill/>
                  </pic:spPr>
                </pic:pic>
              </a:graphicData>
            </a:graphic>
          </wp:anchor>
        </w:drawing>
      </w:r>
      <w:r w:rsidRPr="00082AD6">
        <w:rPr>
          <w:b w:val="0"/>
          <w:i/>
          <w:szCs w:val="22"/>
        </w:rPr>
        <w:t xml:space="preserve">Tabla </w:t>
      </w:r>
      <w:r w:rsidR="007C17E9" w:rsidRPr="00082AD6">
        <w:rPr>
          <w:b w:val="0"/>
          <w:i/>
          <w:szCs w:val="22"/>
        </w:rPr>
        <w:fldChar w:fldCharType="begin"/>
      </w:r>
      <w:r w:rsidRPr="00082AD6">
        <w:rPr>
          <w:b w:val="0"/>
          <w:i/>
          <w:szCs w:val="22"/>
        </w:rPr>
        <w:instrText xml:space="preserve"> SEQ Tabla \* ARABIC </w:instrText>
      </w:r>
      <w:r w:rsidR="007C17E9" w:rsidRPr="00082AD6">
        <w:rPr>
          <w:b w:val="0"/>
          <w:i/>
          <w:szCs w:val="22"/>
        </w:rPr>
        <w:fldChar w:fldCharType="separate"/>
      </w:r>
      <w:r w:rsidRPr="00082AD6">
        <w:rPr>
          <w:b w:val="0"/>
          <w:i/>
          <w:noProof/>
          <w:szCs w:val="22"/>
        </w:rPr>
        <w:t>3</w:t>
      </w:r>
      <w:r w:rsidR="007C17E9" w:rsidRPr="00082AD6">
        <w:rPr>
          <w:b w:val="0"/>
          <w:i/>
          <w:szCs w:val="22"/>
        </w:rPr>
        <w:fldChar w:fldCharType="end"/>
      </w:r>
      <w:r w:rsidRPr="00082AD6">
        <w:rPr>
          <w:b w:val="0"/>
          <w:i/>
          <w:szCs w:val="22"/>
        </w:rPr>
        <w:t>. Dimensiones del Modelo Orificio J</w:t>
      </w:r>
    </w:p>
    <w:tbl>
      <w:tblPr>
        <w:tblpPr w:leftFromText="141" w:rightFromText="141" w:vertAnchor="text" w:horzAnchor="page" w:tblpX="3754"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1220"/>
      </w:tblGrid>
      <w:tr w:rsidR="0082752A" w:rsidTr="001514FD">
        <w:trPr>
          <w:trHeight w:val="351"/>
        </w:trPr>
        <w:tc>
          <w:tcPr>
            <w:tcW w:w="800" w:type="dxa"/>
            <w:shd w:val="clear" w:color="auto" w:fill="538DD5"/>
            <w:vAlign w:val="center"/>
          </w:tcPr>
          <w:p w:rsidR="0082752A" w:rsidRPr="001729DD" w:rsidRDefault="0082752A" w:rsidP="001514FD">
            <w:pPr>
              <w:spacing w:before="60" w:after="60"/>
              <w:jc w:val="center"/>
              <w:rPr>
                <w:rFonts w:ascii="Calibri" w:hAnsi="Calibri"/>
                <w:b/>
                <w:color w:val="FFFFFF"/>
              </w:rPr>
            </w:pPr>
            <w:r w:rsidRPr="001729DD">
              <w:rPr>
                <w:rFonts w:ascii="Calibri" w:hAnsi="Calibri"/>
                <w:b/>
                <w:color w:val="FFFFFF"/>
              </w:rPr>
              <w:t>a</w:t>
            </w:r>
          </w:p>
        </w:tc>
        <w:tc>
          <w:tcPr>
            <w:tcW w:w="1220" w:type="dxa"/>
            <w:shd w:val="clear" w:color="auto" w:fill="C5D9F1"/>
            <w:vAlign w:val="center"/>
          </w:tcPr>
          <w:p w:rsidR="0082752A" w:rsidRPr="00164B40" w:rsidRDefault="0082752A" w:rsidP="001514FD">
            <w:pPr>
              <w:spacing w:before="60" w:after="60"/>
              <w:jc w:val="center"/>
              <w:rPr>
                <w:rFonts w:ascii="Calibri" w:hAnsi="Calibri"/>
              </w:rPr>
            </w:pPr>
            <w:r w:rsidRPr="00164B40">
              <w:rPr>
                <w:rFonts w:ascii="Calibri" w:hAnsi="Calibri"/>
              </w:rPr>
              <w:t>1</w:t>
            </w:r>
            <w:r>
              <w:rPr>
                <w:rFonts w:ascii="Calibri" w:hAnsi="Calibri"/>
              </w:rPr>
              <w:t>24</w:t>
            </w:r>
            <w:r w:rsidRPr="00164B40">
              <w:rPr>
                <w:rFonts w:ascii="Calibri" w:hAnsi="Calibri"/>
              </w:rPr>
              <w:t xml:space="preserve"> mm</w:t>
            </w:r>
          </w:p>
        </w:tc>
      </w:tr>
      <w:tr w:rsidR="0082752A" w:rsidTr="001514FD">
        <w:trPr>
          <w:trHeight w:val="265"/>
        </w:trPr>
        <w:tc>
          <w:tcPr>
            <w:tcW w:w="800" w:type="dxa"/>
            <w:shd w:val="clear" w:color="auto" w:fill="538DD5"/>
            <w:vAlign w:val="center"/>
          </w:tcPr>
          <w:p w:rsidR="0082752A" w:rsidRPr="001729DD" w:rsidRDefault="00791A3A" w:rsidP="001514FD">
            <w:pPr>
              <w:spacing w:before="60" w:after="60"/>
              <w:jc w:val="center"/>
              <w:rPr>
                <w:rFonts w:ascii="Calibri" w:hAnsi="Calibri"/>
                <w:b/>
                <w:color w:val="FFFFFF"/>
              </w:rPr>
            </w:pPr>
            <w:r w:rsidRPr="001729DD">
              <w:rPr>
                <w:rFonts w:ascii="Calibri" w:hAnsi="Calibri"/>
                <w:b/>
                <w:color w:val="FFFFFF"/>
              </w:rPr>
              <w:t>B</w:t>
            </w:r>
          </w:p>
        </w:tc>
        <w:tc>
          <w:tcPr>
            <w:tcW w:w="1220" w:type="dxa"/>
            <w:shd w:val="clear" w:color="auto" w:fill="C5D9F1"/>
            <w:vAlign w:val="center"/>
          </w:tcPr>
          <w:p w:rsidR="0082752A" w:rsidRPr="00164B40" w:rsidRDefault="0082752A" w:rsidP="001514FD">
            <w:pPr>
              <w:spacing w:before="60" w:after="60"/>
              <w:jc w:val="center"/>
              <w:rPr>
                <w:rFonts w:ascii="Calibri" w:hAnsi="Calibri"/>
              </w:rPr>
            </w:pPr>
            <w:r w:rsidRPr="00164B40">
              <w:rPr>
                <w:rFonts w:ascii="Calibri" w:hAnsi="Calibri"/>
              </w:rPr>
              <w:t>1</w:t>
            </w:r>
            <w:r>
              <w:rPr>
                <w:rFonts w:ascii="Calibri" w:hAnsi="Calibri"/>
              </w:rPr>
              <w:t>36</w:t>
            </w:r>
            <w:r w:rsidRPr="00164B40">
              <w:rPr>
                <w:rFonts w:ascii="Calibri" w:hAnsi="Calibri"/>
              </w:rPr>
              <w:t xml:space="preserve"> mm</w:t>
            </w:r>
          </w:p>
        </w:tc>
      </w:tr>
      <w:tr w:rsidR="0082752A" w:rsidTr="001514FD">
        <w:trPr>
          <w:trHeight w:val="367"/>
        </w:trPr>
        <w:tc>
          <w:tcPr>
            <w:tcW w:w="800" w:type="dxa"/>
            <w:shd w:val="clear" w:color="auto" w:fill="538DD5"/>
            <w:vAlign w:val="center"/>
          </w:tcPr>
          <w:p w:rsidR="0082752A" w:rsidRPr="001729DD" w:rsidRDefault="00791A3A" w:rsidP="001514FD">
            <w:pPr>
              <w:spacing w:before="60" w:after="60"/>
              <w:jc w:val="center"/>
              <w:rPr>
                <w:rFonts w:ascii="Calibri" w:hAnsi="Calibri"/>
                <w:b/>
                <w:color w:val="FFFFFF"/>
              </w:rPr>
            </w:pPr>
            <w:r w:rsidRPr="001729DD">
              <w:rPr>
                <w:rFonts w:ascii="Calibri" w:hAnsi="Calibri"/>
                <w:b/>
                <w:color w:val="FFFFFF"/>
              </w:rPr>
              <w:t>C</w:t>
            </w:r>
          </w:p>
        </w:tc>
        <w:tc>
          <w:tcPr>
            <w:tcW w:w="1220" w:type="dxa"/>
            <w:shd w:val="clear" w:color="auto" w:fill="C5D9F1"/>
            <w:vAlign w:val="center"/>
          </w:tcPr>
          <w:p w:rsidR="0082752A" w:rsidRPr="00164B40" w:rsidRDefault="0082752A" w:rsidP="001514FD">
            <w:pPr>
              <w:spacing w:before="60" w:after="60"/>
              <w:jc w:val="center"/>
              <w:rPr>
                <w:rFonts w:ascii="Calibri" w:hAnsi="Calibri"/>
              </w:rPr>
            </w:pPr>
            <w:r>
              <w:rPr>
                <w:rFonts w:ascii="Calibri" w:hAnsi="Calibri"/>
              </w:rPr>
              <w:t>485</w:t>
            </w:r>
            <w:r w:rsidRPr="00164B40">
              <w:rPr>
                <w:rFonts w:ascii="Calibri" w:hAnsi="Calibri"/>
              </w:rPr>
              <w:t xml:space="preserve"> mm</w:t>
            </w:r>
          </w:p>
        </w:tc>
      </w:tr>
      <w:tr w:rsidR="0082752A" w:rsidTr="001514FD">
        <w:trPr>
          <w:trHeight w:val="366"/>
        </w:trPr>
        <w:tc>
          <w:tcPr>
            <w:tcW w:w="800" w:type="dxa"/>
            <w:shd w:val="clear" w:color="auto" w:fill="538DD5"/>
            <w:vAlign w:val="center"/>
          </w:tcPr>
          <w:p w:rsidR="0082752A" w:rsidRPr="001729DD" w:rsidRDefault="00791A3A" w:rsidP="001514FD">
            <w:pPr>
              <w:spacing w:before="60" w:after="60"/>
              <w:jc w:val="center"/>
              <w:rPr>
                <w:rFonts w:ascii="Calibri" w:hAnsi="Calibri"/>
                <w:b/>
                <w:color w:val="FFFFFF"/>
              </w:rPr>
            </w:pPr>
            <w:r w:rsidRPr="001729DD">
              <w:rPr>
                <w:rFonts w:ascii="Calibri" w:hAnsi="Calibri"/>
                <w:b/>
                <w:color w:val="FFFFFF"/>
              </w:rPr>
              <w:t>D</w:t>
            </w:r>
          </w:p>
        </w:tc>
        <w:tc>
          <w:tcPr>
            <w:tcW w:w="1220" w:type="dxa"/>
            <w:shd w:val="clear" w:color="auto" w:fill="C5D9F1"/>
            <w:vAlign w:val="center"/>
          </w:tcPr>
          <w:p w:rsidR="0082752A" w:rsidRPr="00164B40" w:rsidRDefault="0082752A" w:rsidP="001514FD">
            <w:pPr>
              <w:spacing w:before="60" w:after="60"/>
              <w:jc w:val="center"/>
              <w:rPr>
                <w:rFonts w:ascii="Calibri" w:hAnsi="Calibri"/>
              </w:rPr>
            </w:pPr>
            <w:r>
              <w:rPr>
                <w:rFonts w:ascii="Calibri" w:hAnsi="Calibri"/>
              </w:rPr>
              <w:t>550</w:t>
            </w:r>
            <w:r w:rsidRPr="00164B40">
              <w:rPr>
                <w:rFonts w:ascii="Calibri" w:hAnsi="Calibri"/>
              </w:rPr>
              <w:t xml:space="preserve"> mm</w:t>
            </w:r>
          </w:p>
        </w:tc>
      </w:tr>
      <w:tr w:rsidR="0082752A" w:rsidTr="001514FD">
        <w:trPr>
          <w:trHeight w:val="332"/>
        </w:trPr>
        <w:tc>
          <w:tcPr>
            <w:tcW w:w="800" w:type="dxa"/>
            <w:shd w:val="clear" w:color="auto" w:fill="538DD5"/>
            <w:vAlign w:val="center"/>
          </w:tcPr>
          <w:p w:rsidR="0082752A" w:rsidRPr="001729DD" w:rsidRDefault="00791A3A" w:rsidP="001514FD">
            <w:pPr>
              <w:spacing w:before="60" w:after="60"/>
              <w:jc w:val="center"/>
              <w:rPr>
                <w:rFonts w:ascii="Calibri" w:hAnsi="Calibri"/>
                <w:b/>
                <w:color w:val="FFFFFF"/>
              </w:rPr>
            </w:pPr>
            <w:r w:rsidRPr="001729DD">
              <w:rPr>
                <w:rFonts w:ascii="Calibri" w:hAnsi="Calibri"/>
                <w:b/>
                <w:color w:val="FFFFFF"/>
              </w:rPr>
              <w:t>E</w:t>
            </w:r>
          </w:p>
        </w:tc>
        <w:tc>
          <w:tcPr>
            <w:tcW w:w="1220" w:type="dxa"/>
            <w:shd w:val="clear" w:color="auto" w:fill="C5D9F1"/>
            <w:vAlign w:val="center"/>
          </w:tcPr>
          <w:p w:rsidR="0082752A" w:rsidRPr="00164B40" w:rsidRDefault="0082752A" w:rsidP="001514FD">
            <w:pPr>
              <w:spacing w:before="60" w:after="60"/>
              <w:jc w:val="center"/>
              <w:rPr>
                <w:rFonts w:ascii="Calibri" w:hAnsi="Calibri"/>
              </w:rPr>
            </w:pPr>
            <w:r>
              <w:rPr>
                <w:rFonts w:ascii="Calibri" w:hAnsi="Calibri"/>
              </w:rPr>
              <w:t>38</w:t>
            </w:r>
            <w:r w:rsidRPr="00164B40">
              <w:rPr>
                <w:rFonts w:ascii="Calibri" w:hAnsi="Calibri"/>
              </w:rPr>
              <w:t xml:space="preserve"> mm</w:t>
            </w:r>
          </w:p>
        </w:tc>
      </w:tr>
    </w:tbl>
    <w:p w:rsidR="0082752A" w:rsidRDefault="0082752A" w:rsidP="0082752A">
      <w:pPr>
        <w:pStyle w:val="Ttulo1"/>
      </w:pPr>
    </w:p>
    <w:p w:rsidR="0082752A" w:rsidRDefault="0082752A" w:rsidP="0082752A">
      <w:pPr>
        <w:rPr>
          <w:lang w:eastAsia="es-ES"/>
        </w:rPr>
      </w:pPr>
    </w:p>
    <w:p w:rsidR="0082752A" w:rsidRDefault="0082752A" w:rsidP="0082752A">
      <w:pPr>
        <w:rPr>
          <w:lang w:eastAsia="es-ES"/>
        </w:rPr>
      </w:pPr>
    </w:p>
    <w:p w:rsidR="0082752A" w:rsidRPr="008E5CAB" w:rsidRDefault="0082752A" w:rsidP="0082752A">
      <w:pPr>
        <w:rPr>
          <w:lang w:eastAsia="es-ES"/>
        </w:rPr>
      </w:pPr>
    </w:p>
    <w:p w:rsidR="0082752A" w:rsidRDefault="0082752A" w:rsidP="0082752A">
      <w:pPr>
        <w:jc w:val="both"/>
        <w:rPr>
          <w:b/>
        </w:rPr>
      </w:pPr>
    </w:p>
    <w:p w:rsidR="0082752A" w:rsidRDefault="0082752A" w:rsidP="0082752A">
      <w:pPr>
        <w:jc w:val="both"/>
        <w:rPr>
          <w:b/>
        </w:rPr>
      </w:pPr>
    </w:p>
    <w:p w:rsidR="0082752A" w:rsidRDefault="0082752A" w:rsidP="0082752A">
      <w:pPr>
        <w:jc w:val="both"/>
        <w:rPr>
          <w:b/>
        </w:rPr>
      </w:pPr>
    </w:p>
    <w:p w:rsidR="0082752A" w:rsidRDefault="0082752A" w:rsidP="0082752A">
      <w:pPr>
        <w:jc w:val="both"/>
        <w:rPr>
          <w:b/>
        </w:rPr>
      </w:pPr>
    </w:p>
    <w:p w:rsidR="0082752A" w:rsidRDefault="0082752A" w:rsidP="0082752A">
      <w:pPr>
        <w:jc w:val="both"/>
        <w:rPr>
          <w:b/>
        </w:rPr>
      </w:pPr>
    </w:p>
    <w:p w:rsidR="0082752A" w:rsidRDefault="0082752A" w:rsidP="0082752A">
      <w:pPr>
        <w:jc w:val="both"/>
        <w:rPr>
          <w:b/>
        </w:rPr>
      </w:pPr>
    </w:p>
    <w:p w:rsidR="0082752A" w:rsidRDefault="0082752A" w:rsidP="0082752A">
      <w:pPr>
        <w:jc w:val="both"/>
        <w:rPr>
          <w:b/>
        </w:rPr>
      </w:pPr>
    </w:p>
    <w:p w:rsidR="0082752A" w:rsidRDefault="0082752A">
      <w:pPr>
        <w:rPr>
          <w:rFonts w:asciiTheme="majorHAnsi" w:eastAsia="Times New Roman" w:hAnsiTheme="majorHAnsi" w:cs="Times New Roman"/>
          <w:b/>
          <w:bCs/>
          <w:iCs/>
          <w:color w:val="365F91" w:themeColor="accent1" w:themeShade="BF"/>
          <w:sz w:val="36"/>
          <w:szCs w:val="36"/>
          <w:lang w:val="es-ES" w:eastAsia="es-ES"/>
        </w:rPr>
      </w:pPr>
      <w:r>
        <w:rPr>
          <w:rFonts w:asciiTheme="majorHAnsi" w:hAnsiTheme="majorHAnsi"/>
          <w:i/>
          <w:color w:val="365F91" w:themeColor="accent1" w:themeShade="BF"/>
          <w:sz w:val="36"/>
          <w:szCs w:val="36"/>
        </w:rPr>
        <w:br w:type="page"/>
      </w:r>
    </w:p>
    <w:p w:rsidR="0090375B" w:rsidRPr="00D41549" w:rsidRDefault="00D41549" w:rsidP="0090375B">
      <w:pPr>
        <w:spacing w:after="240" w:line="360" w:lineRule="auto"/>
        <w:ind w:firstLine="709"/>
        <w:jc w:val="both"/>
        <w:rPr>
          <w:rFonts w:ascii="Calibri" w:eastAsia="Times New Roman" w:hAnsi="Calibri" w:cs="Times New Roman"/>
          <w:b/>
          <w:bCs/>
          <w:iCs/>
          <w:color w:val="365F91" w:themeColor="accent1" w:themeShade="BF"/>
          <w:sz w:val="36"/>
          <w:szCs w:val="36"/>
          <w:lang w:val="es-ES" w:eastAsia="es-ES"/>
        </w:rPr>
      </w:pPr>
      <w:r w:rsidRPr="00D41549">
        <w:rPr>
          <w:rFonts w:ascii="Calibri" w:eastAsia="Times New Roman" w:hAnsi="Calibri" w:cs="Times New Roman"/>
          <w:b/>
          <w:bCs/>
          <w:iCs/>
          <w:color w:val="365F91" w:themeColor="accent1" w:themeShade="BF"/>
          <w:sz w:val="36"/>
          <w:szCs w:val="36"/>
          <w:lang w:val="es-ES" w:eastAsia="es-ES"/>
        </w:rPr>
        <w:lastRenderedPageBreak/>
        <w:t>Imágenes de la Visita</w:t>
      </w:r>
    </w:p>
    <w:p w:rsidR="0090375B" w:rsidRDefault="00D41549" w:rsidP="00C95026">
      <w:pPr>
        <w:rPr>
          <w:color w:val="000000"/>
          <w:sz w:val="32"/>
          <w:szCs w:val="32"/>
        </w:rPr>
      </w:pPr>
      <w:r>
        <w:rPr>
          <w:noProof/>
          <w:color w:val="000000"/>
          <w:sz w:val="32"/>
          <w:szCs w:val="32"/>
          <w:lang w:eastAsia="es-AR"/>
        </w:rPr>
        <w:drawing>
          <wp:inline distT="0" distB="0" distL="0" distR="0">
            <wp:extent cx="2247900" cy="3368768"/>
            <wp:effectExtent l="0" t="0" r="0" b="3175"/>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5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9861" cy="3371707"/>
                    </a:xfrm>
                    <a:prstGeom prst="rect">
                      <a:avLst/>
                    </a:prstGeom>
                  </pic:spPr>
                </pic:pic>
              </a:graphicData>
            </a:graphic>
          </wp:inline>
        </w:drawing>
      </w:r>
      <w:r>
        <w:rPr>
          <w:noProof/>
          <w:color w:val="000000"/>
          <w:sz w:val="32"/>
          <w:szCs w:val="32"/>
          <w:lang w:eastAsia="es-AR"/>
        </w:rPr>
        <w:drawing>
          <wp:inline distT="0" distB="0" distL="0" distR="0">
            <wp:extent cx="3009900" cy="2008433"/>
            <wp:effectExtent l="133350" t="114300" r="152400" b="163830"/>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53 (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1905" cy="201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sz w:val="32"/>
          <w:szCs w:val="32"/>
          <w:lang w:eastAsia="es-AR"/>
        </w:rPr>
        <w:drawing>
          <wp:inline distT="0" distB="0" distL="0" distR="0">
            <wp:extent cx="2476500" cy="3711358"/>
            <wp:effectExtent l="0" t="0" r="0" b="3810"/>
            <wp:docPr id="1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6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9912" cy="3716471"/>
                    </a:xfrm>
                    <a:prstGeom prst="rect">
                      <a:avLst/>
                    </a:prstGeom>
                  </pic:spPr>
                </pic:pic>
              </a:graphicData>
            </a:graphic>
          </wp:inline>
        </w:drawing>
      </w:r>
      <w:r>
        <w:rPr>
          <w:noProof/>
          <w:color w:val="000000"/>
          <w:sz w:val="32"/>
          <w:szCs w:val="32"/>
          <w:lang w:eastAsia="es-AR"/>
        </w:rPr>
        <w:drawing>
          <wp:inline distT="0" distB="0" distL="0" distR="0">
            <wp:extent cx="3057525" cy="2040214"/>
            <wp:effectExtent l="0" t="0" r="0" b="0"/>
            <wp:docPr id="1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96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1021" cy="2042547"/>
                    </a:xfrm>
                    <a:prstGeom prst="rect">
                      <a:avLst/>
                    </a:prstGeom>
                  </pic:spPr>
                </pic:pic>
              </a:graphicData>
            </a:graphic>
          </wp:inline>
        </w:drawing>
      </w:r>
      <w:bookmarkStart w:id="25" w:name="_GoBack"/>
      <w:bookmarkEnd w:id="25"/>
    </w:p>
    <w:p w:rsidR="00A52C27" w:rsidRPr="00A52C27" w:rsidRDefault="00A52C27" w:rsidP="00C95026">
      <w:pPr>
        <w:rPr>
          <w:rFonts w:eastAsia="Times New Roman" w:cs="Times New Roman"/>
          <w:b/>
          <w:bCs/>
          <w:iCs/>
          <w:color w:val="365F91" w:themeColor="accent1" w:themeShade="BF"/>
          <w:sz w:val="36"/>
          <w:szCs w:val="36"/>
          <w:lang w:val="es-ES" w:eastAsia="es-ES"/>
        </w:rPr>
      </w:pPr>
      <w:r w:rsidRPr="00A52C27">
        <w:rPr>
          <w:rFonts w:eastAsia="Times New Roman" w:cs="Times New Roman"/>
          <w:b/>
          <w:bCs/>
          <w:iCs/>
          <w:color w:val="365F91" w:themeColor="accent1" w:themeShade="BF"/>
          <w:sz w:val="36"/>
          <w:szCs w:val="36"/>
          <w:lang w:val="es-ES" w:eastAsia="es-ES"/>
        </w:rPr>
        <w:lastRenderedPageBreak/>
        <w:t>Conclusión</w:t>
      </w:r>
    </w:p>
    <w:p w:rsidR="00A52C27" w:rsidRPr="00A52C27" w:rsidRDefault="00A52C27" w:rsidP="00A52C27">
      <w:pPr>
        <w:shd w:val="clear" w:color="auto" w:fill="FFFFFF"/>
        <w:spacing w:after="0" w:line="529" w:lineRule="atLeast"/>
        <w:rPr>
          <w:sz w:val="24"/>
          <w:szCs w:val="24"/>
        </w:rPr>
      </w:pPr>
      <w:r w:rsidRPr="00A52C27">
        <w:rPr>
          <w:sz w:val="24"/>
          <w:szCs w:val="24"/>
        </w:rPr>
        <w:t>Durante esta visita adquirimos un conocimiento integral no sólo del proceso de fabricación de válvulas sino también del sistema según el cual funciona una empresa industrial: desde la llegada del pedido, pasando por el departamento de ingeniería y comercial, su fabricación y distribución, todo a su vez supervisado digitalmente por las plataformas MRP y ERP.</w:t>
      </w:r>
    </w:p>
    <w:p w:rsidR="00A52C27" w:rsidRPr="00A52C27" w:rsidRDefault="00A52C27" w:rsidP="00A52C27">
      <w:pPr>
        <w:shd w:val="clear" w:color="auto" w:fill="FFFFFF"/>
        <w:spacing w:after="0" w:line="529" w:lineRule="atLeast"/>
        <w:rPr>
          <w:sz w:val="24"/>
          <w:szCs w:val="24"/>
        </w:rPr>
      </w:pPr>
      <w:r w:rsidRPr="00A52C27">
        <w:rPr>
          <w:sz w:val="24"/>
          <w:szCs w:val="24"/>
        </w:rPr>
        <w:t>También pudimos observar desde adentro como opera una industria del rubro de la metalurgia, con todos los cuidados que eso conlleva.</w:t>
      </w:r>
    </w:p>
    <w:p w:rsidR="00A52C27" w:rsidRPr="00A52C27" w:rsidRDefault="00A52C27" w:rsidP="00A52C27">
      <w:pPr>
        <w:shd w:val="clear" w:color="auto" w:fill="FFFFFF"/>
        <w:spacing w:after="0" w:line="529" w:lineRule="atLeast"/>
        <w:rPr>
          <w:sz w:val="24"/>
          <w:szCs w:val="24"/>
        </w:rPr>
      </w:pPr>
      <w:r w:rsidRPr="00A52C27">
        <w:rPr>
          <w:sz w:val="24"/>
          <w:szCs w:val="24"/>
        </w:rPr>
        <w:t xml:space="preserve">Con la válvula de seguridad en particular, aprendimos la precisión que requiere el producto, ya que su función es justamente evitar sobrepresiones que pueden provocar explosiones o fugas. Es un producto sometido a constantes controles de calidad internos durante su armado, y que se distribuye con mucho cuidado luego de su calibración porque cualquier tipo de golpe durante el traslado puede </w:t>
      </w:r>
      <w:proofErr w:type="spellStart"/>
      <w:r w:rsidRPr="00A52C27">
        <w:rPr>
          <w:sz w:val="24"/>
          <w:szCs w:val="24"/>
        </w:rPr>
        <w:t>descalibrarla</w:t>
      </w:r>
      <w:proofErr w:type="spellEnd"/>
      <w:r w:rsidRPr="00A52C27">
        <w:rPr>
          <w:sz w:val="24"/>
          <w:szCs w:val="24"/>
        </w:rPr>
        <w:t>.</w:t>
      </w:r>
    </w:p>
    <w:p w:rsidR="00A52C27" w:rsidRPr="00A52C27" w:rsidRDefault="00A52C27" w:rsidP="00A52C27">
      <w:pPr>
        <w:shd w:val="clear" w:color="auto" w:fill="FFFFFF"/>
        <w:spacing w:after="0" w:line="529" w:lineRule="atLeast"/>
        <w:rPr>
          <w:sz w:val="24"/>
          <w:szCs w:val="24"/>
        </w:rPr>
      </w:pPr>
      <w:r w:rsidRPr="00A52C27">
        <w:rPr>
          <w:sz w:val="24"/>
          <w:szCs w:val="24"/>
        </w:rPr>
        <w:t>Fue una experiencia absolutamente positiva, donde vivimos en persona la realidad industrial, guiados por ingenieros con vasta experiencia en el rubro, donde aprendimos que muchas veces las cosas no suceden como en los libros y que, como futuros ingenieros, tenemos que estar preparados para trabajar ante cualquier eventualidad que se presente.</w:t>
      </w:r>
    </w:p>
    <w:p w:rsidR="00A52C27" w:rsidRPr="0090375B" w:rsidRDefault="00A52C27" w:rsidP="00C95026">
      <w:pPr>
        <w:rPr>
          <w:color w:val="000000"/>
          <w:sz w:val="32"/>
          <w:szCs w:val="32"/>
        </w:rPr>
      </w:pPr>
    </w:p>
    <w:sectPr w:rsidR="00A52C27" w:rsidRPr="0090375B" w:rsidSect="00ED1AAD">
      <w:headerReference w:type="default" r:id="rId28"/>
      <w:footerReference w:type="default" r:id="rId29"/>
      <w:pgSz w:w="12240" w:h="15840"/>
      <w:pgMar w:top="1417" w:right="1701" w:bottom="1417" w:left="1701" w:header="22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17D" w:rsidRDefault="00A0517D" w:rsidP="00D3615B">
      <w:pPr>
        <w:spacing w:after="0" w:line="240" w:lineRule="auto"/>
      </w:pPr>
      <w:r>
        <w:separator/>
      </w:r>
    </w:p>
  </w:endnote>
  <w:endnote w:type="continuationSeparator" w:id="0">
    <w:p w:rsidR="00A0517D" w:rsidRDefault="00A0517D" w:rsidP="00D361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ngs">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71" w:rsidRDefault="00EE2971">
    <w:pPr>
      <w:rPr>
        <w:lang w:val="es-ES"/>
      </w:rPr>
    </w:pPr>
  </w:p>
  <w:p w:rsidR="00EE2971" w:rsidRDefault="00EE2971">
    <w:pPr>
      <w:rPr>
        <w:lang w:val="es-ES"/>
      </w:rPr>
    </w:pPr>
  </w:p>
  <w:p w:rsidR="00EE2971" w:rsidRDefault="00EE2971">
    <w:pPr>
      <w:pStyle w:val="FooterOdd"/>
    </w:pPr>
    <w:r>
      <w:t xml:space="preserve">Página </w:t>
    </w:r>
    <w:r w:rsidR="007C17E9" w:rsidRPr="007C17E9">
      <w:rPr>
        <w:szCs w:val="20"/>
      </w:rPr>
      <w:fldChar w:fldCharType="begin"/>
    </w:r>
    <w:r>
      <w:instrText>PAGE   \* MERGEFORMAT</w:instrText>
    </w:r>
    <w:r w:rsidR="007C17E9" w:rsidRPr="007C17E9">
      <w:rPr>
        <w:szCs w:val="20"/>
      </w:rPr>
      <w:fldChar w:fldCharType="separate"/>
    </w:r>
    <w:r w:rsidR="0023559F" w:rsidRPr="0023559F">
      <w:rPr>
        <w:noProof/>
        <w:sz w:val="24"/>
        <w:szCs w:val="24"/>
      </w:rPr>
      <w:t>2</w:t>
    </w:r>
    <w:r w:rsidR="007C17E9">
      <w:rPr>
        <w:noProof/>
        <w:sz w:val="24"/>
        <w:szCs w:val="24"/>
      </w:rPr>
      <w:fldChar w:fldCharType="end"/>
    </w:r>
  </w:p>
  <w:p w:rsidR="00EE2971" w:rsidRDefault="00EE297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17D" w:rsidRDefault="00A0517D" w:rsidP="00D3615B">
      <w:pPr>
        <w:spacing w:after="0" w:line="240" w:lineRule="auto"/>
      </w:pPr>
      <w:r>
        <w:separator/>
      </w:r>
    </w:p>
  </w:footnote>
  <w:footnote w:type="continuationSeparator" w:id="0">
    <w:p w:rsidR="00A0517D" w:rsidRDefault="00A0517D" w:rsidP="00D361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971" w:rsidRDefault="00EE2971" w:rsidP="00ED1AAD">
    <w:pPr>
      <w:pStyle w:val="Encabezado"/>
      <w:jc w:val="center"/>
      <w:rPr>
        <w:noProof/>
        <w:lang w:eastAsia="es-AR"/>
      </w:rPr>
    </w:pPr>
    <w:r>
      <w:rPr>
        <w:noProof/>
        <w:lang w:eastAsia="es-AR"/>
      </w:rPr>
      <w:drawing>
        <wp:inline distT="0" distB="0" distL="0" distR="0">
          <wp:extent cx="1485900" cy="331391"/>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530_MRO.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6667" cy="344944"/>
                  </a:xfrm>
                  <a:prstGeom prst="rect">
                    <a:avLst/>
                  </a:prstGeom>
                </pic:spPr>
              </pic:pic>
            </a:graphicData>
          </a:graphic>
        </wp:inline>
      </w:drawing>
    </w:r>
    <w:r>
      <w:rPr>
        <w:noProof/>
        <w:lang w:eastAsia="es-AR"/>
      </w:rPr>
      <w:ptab w:relativeTo="margin" w:alignment="center" w:leader="none"/>
    </w:r>
    <w:r>
      <w:rPr>
        <w:noProof/>
        <w:lang w:eastAsia="es-AR"/>
      </w:rPr>
      <w:t xml:space="preserve">                                      </w:t>
    </w:r>
    <w:r>
      <w:rPr>
        <w:noProof/>
        <w:lang w:eastAsia="es-AR"/>
      </w:rPr>
      <w:drawing>
        <wp:inline distT="0" distB="0" distL="0" distR="0">
          <wp:extent cx="970756" cy="371475"/>
          <wp:effectExtent l="0" t="0" r="127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RA.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161" cy="373543"/>
                  </a:xfrm>
                  <a:prstGeom prst="rect">
                    <a:avLst/>
                  </a:prstGeom>
                </pic:spPr>
              </pic:pic>
            </a:graphicData>
          </a:graphic>
        </wp:inline>
      </w:drawing>
    </w:r>
    <w:r>
      <w:rPr>
        <w:noProof/>
        <w:lang w:eastAsia="es-AR"/>
      </w:rPr>
      <w:t xml:space="preserve">                                    </w:t>
    </w:r>
    <w:r w:rsidRPr="00910B49">
      <w:rPr>
        <w:noProof/>
        <w:lang w:eastAsia="es-AR"/>
      </w:rPr>
      <w:drawing>
        <wp:inline distT="0" distB="0" distL="0" distR="0">
          <wp:extent cx="552450" cy="54147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1.jpg"/>
                  <pic:cNvPicPr/>
                </pic:nvPicPr>
                <pic:blipFill>
                  <a:blip r:embed="rId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56664" cy="54560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A113B"/>
    <w:multiLevelType w:val="hybridMultilevel"/>
    <w:tmpl w:val="7BB41F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8533D6E"/>
    <w:multiLevelType w:val="hybridMultilevel"/>
    <w:tmpl w:val="82C8B5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C765F24"/>
    <w:multiLevelType w:val="hybridMultilevel"/>
    <w:tmpl w:val="6324C1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1F553B9"/>
    <w:multiLevelType w:val="hybridMultilevel"/>
    <w:tmpl w:val="86C00B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55C57AC"/>
    <w:multiLevelType w:val="hybridMultilevel"/>
    <w:tmpl w:val="791491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37A60F09"/>
    <w:multiLevelType w:val="hybridMultilevel"/>
    <w:tmpl w:val="E8349B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55E03F1E"/>
    <w:multiLevelType w:val="hybridMultilevel"/>
    <w:tmpl w:val="1DC2DFFA"/>
    <w:lvl w:ilvl="0" w:tplc="642434E2">
      <w:numFmt w:val="bullet"/>
      <w:lvlText w:val="-"/>
      <w:lvlJc w:val="left"/>
      <w:pPr>
        <w:ind w:left="720" w:hanging="360"/>
      </w:pPr>
      <w:rPr>
        <w:rFonts w:ascii="Cambria" w:eastAsia="MS Minngs" w:hAnsi="Cambri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6B868B5"/>
    <w:multiLevelType w:val="hybridMultilevel"/>
    <w:tmpl w:val="747C28B6"/>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8">
    <w:nsid w:val="731E2417"/>
    <w:multiLevelType w:val="hybridMultilevel"/>
    <w:tmpl w:val="DB82C128"/>
    <w:lvl w:ilvl="0" w:tplc="A2CE4530">
      <w:start w:val="1"/>
      <w:numFmt w:val="bullet"/>
      <w:lvlText w:val=""/>
      <w:lvlJc w:val="left"/>
      <w:pPr>
        <w:ind w:left="644" w:hanging="360"/>
      </w:pPr>
      <w:rPr>
        <w:rFonts w:ascii="Symbol" w:hAnsi="Symbol" w:hint="default"/>
        <w:sz w:val="40"/>
        <w:szCs w:val="40"/>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75AE5B5B"/>
    <w:multiLevelType w:val="hybridMultilevel"/>
    <w:tmpl w:val="26A8830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7F425F30"/>
    <w:multiLevelType w:val="hybridMultilevel"/>
    <w:tmpl w:val="22F4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3"/>
  </w:num>
  <w:num w:numId="5">
    <w:abstractNumId w:val="1"/>
  </w:num>
  <w:num w:numId="6">
    <w:abstractNumId w:val="9"/>
  </w:num>
  <w:num w:numId="7">
    <w:abstractNumId w:val="0"/>
  </w:num>
  <w:num w:numId="8">
    <w:abstractNumId w:val="5"/>
  </w:num>
  <w:num w:numId="9">
    <w:abstractNumId w:val="2"/>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0"/>
  <w:hyphenationZone w:val="425"/>
  <w:characterSpacingControl w:val="doNotCompress"/>
  <w:hdrShapeDefaults>
    <o:shapedefaults v:ext="edit" spidmax="11266"/>
  </w:hdrShapeDefaults>
  <w:footnotePr>
    <w:footnote w:id="-1"/>
    <w:footnote w:id="0"/>
  </w:footnotePr>
  <w:endnotePr>
    <w:endnote w:id="-1"/>
    <w:endnote w:id="0"/>
  </w:endnotePr>
  <w:compat/>
  <w:rsids>
    <w:rsidRoot w:val="002753D4"/>
    <w:rsid w:val="00017E48"/>
    <w:rsid w:val="00074381"/>
    <w:rsid w:val="000805A9"/>
    <w:rsid w:val="00082AD6"/>
    <w:rsid w:val="00086614"/>
    <w:rsid w:val="000C3D45"/>
    <w:rsid w:val="000C596B"/>
    <w:rsid w:val="000C78E9"/>
    <w:rsid w:val="000E7DAB"/>
    <w:rsid w:val="000F5725"/>
    <w:rsid w:val="001051E1"/>
    <w:rsid w:val="001514FD"/>
    <w:rsid w:val="00157B60"/>
    <w:rsid w:val="00166315"/>
    <w:rsid w:val="001A03AD"/>
    <w:rsid w:val="001A3B59"/>
    <w:rsid w:val="001E6B70"/>
    <w:rsid w:val="001F4766"/>
    <w:rsid w:val="0020337E"/>
    <w:rsid w:val="00221FF5"/>
    <w:rsid w:val="00235510"/>
    <w:rsid w:val="0023559F"/>
    <w:rsid w:val="0026025A"/>
    <w:rsid w:val="002641BC"/>
    <w:rsid w:val="0027004C"/>
    <w:rsid w:val="002753D4"/>
    <w:rsid w:val="00285CD7"/>
    <w:rsid w:val="00294F8B"/>
    <w:rsid w:val="002C626B"/>
    <w:rsid w:val="002F5A21"/>
    <w:rsid w:val="00360648"/>
    <w:rsid w:val="00377BD0"/>
    <w:rsid w:val="00387784"/>
    <w:rsid w:val="003B2B76"/>
    <w:rsid w:val="003D0414"/>
    <w:rsid w:val="003F44DF"/>
    <w:rsid w:val="003F5CE1"/>
    <w:rsid w:val="00426475"/>
    <w:rsid w:val="00432139"/>
    <w:rsid w:val="00437D6A"/>
    <w:rsid w:val="00486622"/>
    <w:rsid w:val="004A6966"/>
    <w:rsid w:val="004B4CD5"/>
    <w:rsid w:val="004E2510"/>
    <w:rsid w:val="00523318"/>
    <w:rsid w:val="0052405D"/>
    <w:rsid w:val="00530DE9"/>
    <w:rsid w:val="00572BCE"/>
    <w:rsid w:val="00585E85"/>
    <w:rsid w:val="00587DB7"/>
    <w:rsid w:val="005902DB"/>
    <w:rsid w:val="00591850"/>
    <w:rsid w:val="005B0395"/>
    <w:rsid w:val="005B5158"/>
    <w:rsid w:val="005B62D4"/>
    <w:rsid w:val="005C2E8B"/>
    <w:rsid w:val="00602E5D"/>
    <w:rsid w:val="006100FA"/>
    <w:rsid w:val="006106D5"/>
    <w:rsid w:val="00651934"/>
    <w:rsid w:val="0068321A"/>
    <w:rsid w:val="006839BB"/>
    <w:rsid w:val="00686D58"/>
    <w:rsid w:val="006A444F"/>
    <w:rsid w:val="006A7193"/>
    <w:rsid w:val="006B4BA9"/>
    <w:rsid w:val="006C5497"/>
    <w:rsid w:val="006C78E0"/>
    <w:rsid w:val="006D5456"/>
    <w:rsid w:val="006E448F"/>
    <w:rsid w:val="006F17FC"/>
    <w:rsid w:val="006F34AF"/>
    <w:rsid w:val="0070558A"/>
    <w:rsid w:val="007168BB"/>
    <w:rsid w:val="00722CCE"/>
    <w:rsid w:val="00727F84"/>
    <w:rsid w:val="00756276"/>
    <w:rsid w:val="00771A01"/>
    <w:rsid w:val="007727A1"/>
    <w:rsid w:val="00791A3A"/>
    <w:rsid w:val="00796215"/>
    <w:rsid w:val="007C17E9"/>
    <w:rsid w:val="007F428F"/>
    <w:rsid w:val="007F7BEE"/>
    <w:rsid w:val="00805625"/>
    <w:rsid w:val="00806288"/>
    <w:rsid w:val="0081393B"/>
    <w:rsid w:val="0081449D"/>
    <w:rsid w:val="0082752A"/>
    <w:rsid w:val="0085695C"/>
    <w:rsid w:val="00875A8B"/>
    <w:rsid w:val="00880512"/>
    <w:rsid w:val="00881117"/>
    <w:rsid w:val="00887904"/>
    <w:rsid w:val="0090375B"/>
    <w:rsid w:val="00906A1D"/>
    <w:rsid w:val="00915316"/>
    <w:rsid w:val="00950345"/>
    <w:rsid w:val="0096359D"/>
    <w:rsid w:val="00994D81"/>
    <w:rsid w:val="009A7A28"/>
    <w:rsid w:val="009B335F"/>
    <w:rsid w:val="009B689F"/>
    <w:rsid w:val="009C2DAA"/>
    <w:rsid w:val="009C3E95"/>
    <w:rsid w:val="009D0BC1"/>
    <w:rsid w:val="009E3615"/>
    <w:rsid w:val="009F701E"/>
    <w:rsid w:val="00A0250F"/>
    <w:rsid w:val="00A0517D"/>
    <w:rsid w:val="00A52C27"/>
    <w:rsid w:val="00A53360"/>
    <w:rsid w:val="00A63226"/>
    <w:rsid w:val="00A676FF"/>
    <w:rsid w:val="00A80044"/>
    <w:rsid w:val="00A86E37"/>
    <w:rsid w:val="00AA1317"/>
    <w:rsid w:val="00AE54BA"/>
    <w:rsid w:val="00AF4FB4"/>
    <w:rsid w:val="00B00F37"/>
    <w:rsid w:val="00B14C36"/>
    <w:rsid w:val="00B1576D"/>
    <w:rsid w:val="00B23FFB"/>
    <w:rsid w:val="00B533E1"/>
    <w:rsid w:val="00B6670B"/>
    <w:rsid w:val="00B86261"/>
    <w:rsid w:val="00B90497"/>
    <w:rsid w:val="00BB0079"/>
    <w:rsid w:val="00BB4F58"/>
    <w:rsid w:val="00BC7B18"/>
    <w:rsid w:val="00BD1242"/>
    <w:rsid w:val="00C51FF2"/>
    <w:rsid w:val="00C60039"/>
    <w:rsid w:val="00C84590"/>
    <w:rsid w:val="00C95026"/>
    <w:rsid w:val="00C97921"/>
    <w:rsid w:val="00D123D6"/>
    <w:rsid w:val="00D314DB"/>
    <w:rsid w:val="00D3615B"/>
    <w:rsid w:val="00D41549"/>
    <w:rsid w:val="00D5200E"/>
    <w:rsid w:val="00D536DC"/>
    <w:rsid w:val="00D54DF2"/>
    <w:rsid w:val="00D801BC"/>
    <w:rsid w:val="00D92683"/>
    <w:rsid w:val="00DD3D7B"/>
    <w:rsid w:val="00E1301B"/>
    <w:rsid w:val="00E35037"/>
    <w:rsid w:val="00E45614"/>
    <w:rsid w:val="00E50E44"/>
    <w:rsid w:val="00E734AF"/>
    <w:rsid w:val="00E97F34"/>
    <w:rsid w:val="00EA1BBE"/>
    <w:rsid w:val="00EB46CA"/>
    <w:rsid w:val="00EB7BB3"/>
    <w:rsid w:val="00EC34B9"/>
    <w:rsid w:val="00ED1AAD"/>
    <w:rsid w:val="00ED7DA2"/>
    <w:rsid w:val="00EE2971"/>
    <w:rsid w:val="00EF0AC2"/>
    <w:rsid w:val="00EF1DC5"/>
    <w:rsid w:val="00F0068F"/>
    <w:rsid w:val="00F274A5"/>
    <w:rsid w:val="00F431B2"/>
    <w:rsid w:val="00F50D24"/>
    <w:rsid w:val="00F731FA"/>
    <w:rsid w:val="00F83F2C"/>
    <w:rsid w:val="00FA7693"/>
    <w:rsid w:val="00FC7A8C"/>
    <w:rsid w:val="00FD0C79"/>
    <w:rsid w:val="00FE0286"/>
    <w:rsid w:val="00FE11B5"/>
    <w:rsid w:val="00FE33CD"/>
    <w:rsid w:val="00FE47D6"/>
    <w:rsid w:val="00FF133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276"/>
  </w:style>
  <w:style w:type="paragraph" w:styleId="Ttulo1">
    <w:name w:val="heading 1"/>
    <w:basedOn w:val="Normal"/>
    <w:next w:val="Normal"/>
    <w:link w:val="Ttulo1Car"/>
    <w:uiPriority w:val="9"/>
    <w:qFormat/>
    <w:rsid w:val="00FE47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rsid w:val="001A3B59"/>
    <w:pPr>
      <w:keepNext/>
      <w:spacing w:before="240" w:after="60" w:line="240" w:lineRule="auto"/>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
    <w:semiHidden/>
    <w:unhideWhenUsed/>
    <w:qFormat/>
    <w:rsid w:val="005C2E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7D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7DA2"/>
    <w:rPr>
      <w:rFonts w:ascii="Tahoma" w:hAnsi="Tahoma" w:cs="Tahoma"/>
      <w:sz w:val="16"/>
      <w:szCs w:val="16"/>
    </w:rPr>
  </w:style>
  <w:style w:type="character" w:customStyle="1" w:styleId="Ttulo2Car">
    <w:name w:val="Título 2 Car"/>
    <w:basedOn w:val="Fuentedeprrafopredeter"/>
    <w:link w:val="Ttulo2"/>
    <w:uiPriority w:val="99"/>
    <w:rsid w:val="001A3B59"/>
    <w:rPr>
      <w:rFonts w:ascii="Cambria" w:eastAsia="Times New Roman" w:hAnsi="Cambria" w:cs="Times New Roman"/>
      <w:b/>
      <w:bCs/>
      <w:i/>
      <w:iCs/>
      <w:sz w:val="28"/>
      <w:szCs w:val="28"/>
      <w:lang w:val="es-ES" w:eastAsia="es-ES"/>
    </w:rPr>
  </w:style>
  <w:style w:type="paragraph" w:styleId="Epgrafe">
    <w:name w:val="caption"/>
    <w:basedOn w:val="Normal"/>
    <w:next w:val="Normal"/>
    <w:unhideWhenUsed/>
    <w:qFormat/>
    <w:rsid w:val="00771A01"/>
    <w:pPr>
      <w:spacing w:after="0" w:line="360" w:lineRule="auto"/>
      <w:jc w:val="center"/>
    </w:pPr>
    <w:rPr>
      <w:rFonts w:ascii="Calibri" w:eastAsia="Times New Roman" w:hAnsi="Calibri" w:cs="Times New Roman"/>
      <w:b/>
      <w:bCs/>
      <w:szCs w:val="20"/>
      <w:lang w:val="es-ES" w:eastAsia="es-ES"/>
    </w:rPr>
  </w:style>
  <w:style w:type="character" w:customStyle="1" w:styleId="Ttulo1Car">
    <w:name w:val="Título 1 Car"/>
    <w:basedOn w:val="Fuentedeprrafopredeter"/>
    <w:link w:val="Ttulo1"/>
    <w:uiPriority w:val="9"/>
    <w:rsid w:val="00FE47D6"/>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C979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_tradnl"/>
    </w:rPr>
  </w:style>
  <w:style w:type="character" w:customStyle="1" w:styleId="TtuloCar">
    <w:name w:val="Título Car"/>
    <w:basedOn w:val="Fuentedeprrafopredeter"/>
    <w:link w:val="Ttulo"/>
    <w:uiPriority w:val="10"/>
    <w:rsid w:val="00C97921"/>
    <w:rPr>
      <w:rFonts w:asciiTheme="majorHAnsi" w:eastAsiaTheme="majorEastAsia" w:hAnsiTheme="majorHAnsi" w:cstheme="majorBidi"/>
      <w:color w:val="17365D" w:themeColor="text2" w:themeShade="BF"/>
      <w:spacing w:val="5"/>
      <w:kern w:val="28"/>
      <w:sz w:val="52"/>
      <w:szCs w:val="52"/>
      <w:lang w:val="es-ES_tradnl"/>
    </w:rPr>
  </w:style>
  <w:style w:type="paragraph" w:styleId="Subttulo">
    <w:name w:val="Subtitle"/>
    <w:basedOn w:val="Normal"/>
    <w:next w:val="Normal"/>
    <w:link w:val="SubttuloCar"/>
    <w:uiPriority w:val="11"/>
    <w:qFormat/>
    <w:rsid w:val="00C97921"/>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rPr>
  </w:style>
  <w:style w:type="character" w:customStyle="1" w:styleId="SubttuloCar">
    <w:name w:val="Subtítulo Car"/>
    <w:basedOn w:val="Fuentedeprrafopredeter"/>
    <w:link w:val="Subttulo"/>
    <w:uiPriority w:val="11"/>
    <w:rsid w:val="00C97921"/>
    <w:rPr>
      <w:rFonts w:asciiTheme="majorHAnsi" w:eastAsiaTheme="majorEastAsia" w:hAnsiTheme="majorHAnsi" w:cstheme="majorBidi"/>
      <w:i/>
      <w:iCs/>
      <w:color w:val="4F81BD" w:themeColor="accent1"/>
      <w:spacing w:val="15"/>
      <w:sz w:val="24"/>
      <w:szCs w:val="24"/>
      <w:lang w:val="es-ES_tradnl"/>
    </w:rPr>
  </w:style>
  <w:style w:type="paragraph" w:styleId="Prrafodelista">
    <w:name w:val="List Paragraph"/>
    <w:basedOn w:val="Normal"/>
    <w:uiPriority w:val="34"/>
    <w:qFormat/>
    <w:rsid w:val="00C97921"/>
    <w:pPr>
      <w:ind w:left="720"/>
      <w:contextualSpacing/>
    </w:pPr>
  </w:style>
  <w:style w:type="paragraph" w:styleId="Encabezado">
    <w:name w:val="header"/>
    <w:basedOn w:val="Normal"/>
    <w:link w:val="EncabezadoCar"/>
    <w:uiPriority w:val="99"/>
    <w:unhideWhenUsed/>
    <w:rsid w:val="00D361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615B"/>
  </w:style>
  <w:style w:type="paragraph" w:styleId="Piedepgina">
    <w:name w:val="footer"/>
    <w:basedOn w:val="Normal"/>
    <w:link w:val="PiedepginaCar"/>
    <w:uiPriority w:val="99"/>
    <w:unhideWhenUsed/>
    <w:rsid w:val="00D361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615B"/>
  </w:style>
  <w:style w:type="paragraph" w:customStyle="1" w:styleId="ListParagraph2">
    <w:name w:val="List Paragraph2"/>
    <w:basedOn w:val="Normal"/>
    <w:uiPriority w:val="99"/>
    <w:rsid w:val="005C2E8B"/>
    <w:pPr>
      <w:spacing w:after="0" w:line="240" w:lineRule="auto"/>
      <w:ind w:left="720"/>
      <w:contextualSpacing/>
    </w:pPr>
    <w:rPr>
      <w:rFonts w:ascii="Calibri" w:eastAsia="MS Minngs" w:hAnsi="Calibri" w:cs="Times New Roman"/>
      <w:sz w:val="24"/>
      <w:szCs w:val="24"/>
      <w:lang w:val="es-ES_tradnl" w:eastAsia="es-ES"/>
    </w:rPr>
  </w:style>
  <w:style w:type="character" w:customStyle="1" w:styleId="Ttulo3Car">
    <w:name w:val="Título 3 Car"/>
    <w:basedOn w:val="Fuentedeprrafopredeter"/>
    <w:link w:val="Ttulo3"/>
    <w:uiPriority w:val="9"/>
    <w:semiHidden/>
    <w:rsid w:val="005C2E8B"/>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rsid w:val="005C2E8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5C2E8B"/>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5C2E8B"/>
    <w:rPr>
      <w:rFonts w:cs="Times New Roman"/>
      <w:vertAlign w:val="superscript"/>
    </w:rPr>
  </w:style>
  <w:style w:type="character" w:customStyle="1" w:styleId="Heading3Char1">
    <w:name w:val="Heading 3 Char1"/>
    <w:uiPriority w:val="99"/>
    <w:locked/>
    <w:rsid w:val="005C2E8B"/>
    <w:rPr>
      <w:rFonts w:ascii="Arial" w:eastAsia="MS ??" w:hAnsi="Arial" w:cs="Arial"/>
      <w:b/>
      <w:bCs/>
      <w:sz w:val="26"/>
      <w:szCs w:val="26"/>
      <w:lang w:val="es-ES_tradnl" w:eastAsia="es-ES" w:bidi="ar-SA"/>
    </w:rPr>
  </w:style>
  <w:style w:type="paragraph" w:customStyle="1" w:styleId="FooterOdd">
    <w:name w:val="Footer Odd"/>
    <w:basedOn w:val="Normal"/>
    <w:qFormat/>
    <w:rsid w:val="00ED1AAD"/>
    <w:pPr>
      <w:pBdr>
        <w:top w:val="single" w:sz="4" w:space="1" w:color="4F81BD" w:themeColor="accent1"/>
      </w:pBdr>
      <w:spacing w:after="180" w:line="264" w:lineRule="auto"/>
      <w:jc w:val="right"/>
    </w:pPr>
    <w:rPr>
      <w:rFonts w:eastAsiaTheme="minorEastAsia"/>
      <w:color w:val="1F497D" w:themeColor="text2"/>
      <w:sz w:val="20"/>
      <w:szCs w:val="23"/>
      <w:lang w:val="es-ES" w:eastAsia="fr-FR"/>
    </w:rPr>
  </w:style>
  <w:style w:type="character" w:customStyle="1" w:styleId="apple-converted-space">
    <w:name w:val="apple-converted-space"/>
    <w:basedOn w:val="Fuentedeprrafopredeter"/>
    <w:rsid w:val="006F17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E47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rsid w:val="001A3B59"/>
    <w:pPr>
      <w:keepNext/>
      <w:spacing w:before="240" w:after="60" w:line="240" w:lineRule="auto"/>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
    <w:semiHidden/>
    <w:unhideWhenUsed/>
    <w:qFormat/>
    <w:rsid w:val="005C2E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7D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7DA2"/>
    <w:rPr>
      <w:rFonts w:ascii="Tahoma" w:hAnsi="Tahoma" w:cs="Tahoma"/>
      <w:sz w:val="16"/>
      <w:szCs w:val="16"/>
    </w:rPr>
  </w:style>
  <w:style w:type="character" w:customStyle="1" w:styleId="Ttulo2Car">
    <w:name w:val="Título 2 Car"/>
    <w:basedOn w:val="Fuentedeprrafopredeter"/>
    <w:link w:val="Ttulo2"/>
    <w:uiPriority w:val="99"/>
    <w:rsid w:val="001A3B59"/>
    <w:rPr>
      <w:rFonts w:ascii="Cambria" w:eastAsia="Times New Roman" w:hAnsi="Cambria" w:cs="Times New Roman"/>
      <w:b/>
      <w:bCs/>
      <w:i/>
      <w:iCs/>
      <w:sz w:val="28"/>
      <w:szCs w:val="28"/>
      <w:lang w:val="es-ES" w:eastAsia="es-ES"/>
    </w:rPr>
  </w:style>
  <w:style w:type="paragraph" w:styleId="Epgrafe">
    <w:name w:val="caption"/>
    <w:basedOn w:val="Normal"/>
    <w:next w:val="Normal"/>
    <w:unhideWhenUsed/>
    <w:qFormat/>
    <w:rsid w:val="00771A01"/>
    <w:pPr>
      <w:spacing w:after="0" w:line="360" w:lineRule="auto"/>
      <w:jc w:val="center"/>
    </w:pPr>
    <w:rPr>
      <w:rFonts w:ascii="Calibri" w:eastAsia="Times New Roman" w:hAnsi="Calibri" w:cs="Times New Roman"/>
      <w:b/>
      <w:bCs/>
      <w:szCs w:val="20"/>
      <w:lang w:val="es-ES" w:eastAsia="es-ES"/>
    </w:rPr>
  </w:style>
  <w:style w:type="character" w:customStyle="1" w:styleId="Ttulo1Car">
    <w:name w:val="Título 1 Car"/>
    <w:basedOn w:val="Fuentedeprrafopredeter"/>
    <w:link w:val="Ttulo1"/>
    <w:uiPriority w:val="9"/>
    <w:rsid w:val="00FE47D6"/>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C979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_tradnl"/>
    </w:rPr>
  </w:style>
  <w:style w:type="character" w:customStyle="1" w:styleId="TtuloCar">
    <w:name w:val="Título Car"/>
    <w:basedOn w:val="Fuentedeprrafopredeter"/>
    <w:link w:val="Ttulo"/>
    <w:uiPriority w:val="10"/>
    <w:rsid w:val="00C97921"/>
    <w:rPr>
      <w:rFonts w:asciiTheme="majorHAnsi" w:eastAsiaTheme="majorEastAsia" w:hAnsiTheme="majorHAnsi" w:cstheme="majorBidi"/>
      <w:color w:val="17365D" w:themeColor="text2" w:themeShade="BF"/>
      <w:spacing w:val="5"/>
      <w:kern w:val="28"/>
      <w:sz w:val="52"/>
      <w:szCs w:val="52"/>
      <w:lang w:val="es-ES_tradnl"/>
    </w:rPr>
  </w:style>
  <w:style w:type="paragraph" w:styleId="Subttulo">
    <w:name w:val="Subtitle"/>
    <w:basedOn w:val="Normal"/>
    <w:next w:val="Normal"/>
    <w:link w:val="SubttuloCar"/>
    <w:uiPriority w:val="11"/>
    <w:qFormat/>
    <w:rsid w:val="00C97921"/>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rPr>
  </w:style>
  <w:style w:type="character" w:customStyle="1" w:styleId="SubttuloCar">
    <w:name w:val="Subtítulo Car"/>
    <w:basedOn w:val="Fuentedeprrafopredeter"/>
    <w:link w:val="Subttulo"/>
    <w:uiPriority w:val="11"/>
    <w:rsid w:val="00C97921"/>
    <w:rPr>
      <w:rFonts w:asciiTheme="majorHAnsi" w:eastAsiaTheme="majorEastAsia" w:hAnsiTheme="majorHAnsi" w:cstheme="majorBidi"/>
      <w:i/>
      <w:iCs/>
      <w:color w:val="4F81BD" w:themeColor="accent1"/>
      <w:spacing w:val="15"/>
      <w:sz w:val="24"/>
      <w:szCs w:val="24"/>
      <w:lang w:val="es-ES_tradnl"/>
    </w:rPr>
  </w:style>
  <w:style w:type="paragraph" w:styleId="Prrafodelista">
    <w:name w:val="List Paragraph"/>
    <w:basedOn w:val="Normal"/>
    <w:uiPriority w:val="34"/>
    <w:qFormat/>
    <w:rsid w:val="00C97921"/>
    <w:pPr>
      <w:ind w:left="720"/>
      <w:contextualSpacing/>
    </w:pPr>
  </w:style>
  <w:style w:type="paragraph" w:styleId="Encabezado">
    <w:name w:val="header"/>
    <w:basedOn w:val="Normal"/>
    <w:link w:val="EncabezadoCar"/>
    <w:uiPriority w:val="99"/>
    <w:unhideWhenUsed/>
    <w:rsid w:val="00D361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615B"/>
  </w:style>
  <w:style w:type="paragraph" w:styleId="Piedepgina">
    <w:name w:val="footer"/>
    <w:basedOn w:val="Normal"/>
    <w:link w:val="PiedepginaCar"/>
    <w:uiPriority w:val="99"/>
    <w:unhideWhenUsed/>
    <w:rsid w:val="00D361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615B"/>
  </w:style>
  <w:style w:type="paragraph" w:customStyle="1" w:styleId="ListParagraph2">
    <w:name w:val="List Paragraph2"/>
    <w:basedOn w:val="Normal"/>
    <w:uiPriority w:val="99"/>
    <w:rsid w:val="005C2E8B"/>
    <w:pPr>
      <w:spacing w:after="0" w:line="240" w:lineRule="auto"/>
      <w:ind w:left="720"/>
      <w:contextualSpacing/>
    </w:pPr>
    <w:rPr>
      <w:rFonts w:ascii="Calibri" w:eastAsia="MS Minngs" w:hAnsi="Calibri" w:cs="Times New Roman"/>
      <w:sz w:val="24"/>
      <w:szCs w:val="24"/>
      <w:lang w:val="es-ES_tradnl" w:eastAsia="es-ES"/>
    </w:rPr>
  </w:style>
  <w:style w:type="character" w:customStyle="1" w:styleId="Ttulo3Car">
    <w:name w:val="Título 3 Car"/>
    <w:basedOn w:val="Fuentedeprrafopredeter"/>
    <w:link w:val="Ttulo3"/>
    <w:uiPriority w:val="9"/>
    <w:semiHidden/>
    <w:rsid w:val="005C2E8B"/>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rsid w:val="005C2E8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5C2E8B"/>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5C2E8B"/>
    <w:rPr>
      <w:rFonts w:cs="Times New Roman"/>
      <w:vertAlign w:val="superscript"/>
    </w:rPr>
  </w:style>
  <w:style w:type="character" w:customStyle="1" w:styleId="Heading3Char1">
    <w:name w:val="Heading 3 Char1"/>
    <w:uiPriority w:val="99"/>
    <w:locked/>
    <w:rsid w:val="005C2E8B"/>
    <w:rPr>
      <w:rFonts w:ascii="Arial" w:eastAsia="MS ??" w:hAnsi="Arial" w:cs="Arial"/>
      <w:b/>
      <w:bCs/>
      <w:sz w:val="26"/>
      <w:szCs w:val="26"/>
      <w:lang w:val="es-ES_tradnl" w:eastAsia="es-ES" w:bidi="ar-SA"/>
    </w:rPr>
  </w:style>
  <w:style w:type="paragraph" w:customStyle="1" w:styleId="FooterOdd">
    <w:name w:val="Footer Odd"/>
    <w:basedOn w:val="Normal"/>
    <w:qFormat/>
    <w:rsid w:val="00ED1AAD"/>
    <w:pPr>
      <w:pBdr>
        <w:top w:val="single" w:sz="4" w:space="1" w:color="4F81BD" w:themeColor="accent1"/>
      </w:pBdr>
      <w:spacing w:after="180" w:line="264" w:lineRule="auto"/>
      <w:jc w:val="right"/>
    </w:pPr>
    <w:rPr>
      <w:rFonts w:eastAsiaTheme="minorEastAsia"/>
      <w:color w:val="1F497D" w:themeColor="text2"/>
      <w:sz w:val="20"/>
      <w:szCs w:val="23"/>
      <w:lang w:val="es-ES" w:eastAsia="fr-FR"/>
    </w:rPr>
  </w:style>
</w:styles>
</file>

<file path=word/webSettings.xml><?xml version="1.0" encoding="utf-8"?>
<w:webSettings xmlns:r="http://schemas.openxmlformats.org/officeDocument/2006/relationships" xmlns:w="http://schemas.openxmlformats.org/wordprocessingml/2006/main">
  <w:divs>
    <w:div w:id="89741434">
      <w:bodyDiv w:val="1"/>
      <w:marLeft w:val="0"/>
      <w:marRight w:val="0"/>
      <w:marTop w:val="0"/>
      <w:marBottom w:val="0"/>
      <w:divBdr>
        <w:top w:val="none" w:sz="0" w:space="0" w:color="auto"/>
        <w:left w:val="none" w:sz="0" w:space="0" w:color="auto"/>
        <w:bottom w:val="none" w:sz="0" w:space="0" w:color="auto"/>
        <w:right w:val="none" w:sz="0" w:space="0" w:color="auto"/>
      </w:divBdr>
    </w:div>
    <w:div w:id="391389220">
      <w:bodyDiv w:val="1"/>
      <w:marLeft w:val="0"/>
      <w:marRight w:val="0"/>
      <w:marTop w:val="0"/>
      <w:marBottom w:val="0"/>
      <w:divBdr>
        <w:top w:val="none" w:sz="0" w:space="0" w:color="auto"/>
        <w:left w:val="none" w:sz="0" w:space="0" w:color="auto"/>
        <w:bottom w:val="none" w:sz="0" w:space="0" w:color="auto"/>
        <w:right w:val="none" w:sz="0" w:space="0" w:color="auto"/>
      </w:divBdr>
      <w:divsChild>
        <w:div w:id="908462494">
          <w:marLeft w:val="0"/>
          <w:marRight w:val="0"/>
          <w:marTop w:val="0"/>
          <w:marBottom w:val="0"/>
          <w:divBdr>
            <w:top w:val="none" w:sz="0" w:space="0" w:color="auto"/>
            <w:left w:val="none" w:sz="0" w:space="0" w:color="auto"/>
            <w:bottom w:val="none" w:sz="0" w:space="0" w:color="auto"/>
            <w:right w:val="none" w:sz="0" w:space="0" w:color="auto"/>
          </w:divBdr>
        </w:div>
        <w:div w:id="207114300">
          <w:marLeft w:val="0"/>
          <w:marRight w:val="0"/>
          <w:marTop w:val="0"/>
          <w:marBottom w:val="0"/>
          <w:divBdr>
            <w:top w:val="none" w:sz="0" w:space="0" w:color="auto"/>
            <w:left w:val="none" w:sz="0" w:space="0" w:color="auto"/>
            <w:bottom w:val="none" w:sz="0" w:space="0" w:color="auto"/>
            <w:right w:val="none" w:sz="0" w:space="0" w:color="auto"/>
          </w:divBdr>
        </w:div>
        <w:div w:id="662900925">
          <w:marLeft w:val="0"/>
          <w:marRight w:val="0"/>
          <w:marTop w:val="0"/>
          <w:marBottom w:val="0"/>
          <w:divBdr>
            <w:top w:val="none" w:sz="0" w:space="0" w:color="auto"/>
            <w:left w:val="none" w:sz="0" w:space="0" w:color="auto"/>
            <w:bottom w:val="none" w:sz="0" w:space="0" w:color="auto"/>
            <w:right w:val="none" w:sz="0" w:space="0" w:color="auto"/>
          </w:divBdr>
        </w:div>
        <w:div w:id="748431870">
          <w:marLeft w:val="0"/>
          <w:marRight w:val="0"/>
          <w:marTop w:val="0"/>
          <w:marBottom w:val="0"/>
          <w:divBdr>
            <w:top w:val="none" w:sz="0" w:space="0" w:color="auto"/>
            <w:left w:val="none" w:sz="0" w:space="0" w:color="auto"/>
            <w:bottom w:val="none" w:sz="0" w:space="0" w:color="auto"/>
            <w:right w:val="none" w:sz="0" w:space="0" w:color="auto"/>
          </w:divBdr>
        </w:div>
        <w:div w:id="279457946">
          <w:marLeft w:val="0"/>
          <w:marRight w:val="0"/>
          <w:marTop w:val="0"/>
          <w:marBottom w:val="0"/>
          <w:divBdr>
            <w:top w:val="none" w:sz="0" w:space="0" w:color="auto"/>
            <w:left w:val="none" w:sz="0" w:space="0" w:color="auto"/>
            <w:bottom w:val="none" w:sz="0" w:space="0" w:color="auto"/>
            <w:right w:val="none" w:sz="0" w:space="0" w:color="auto"/>
          </w:divBdr>
        </w:div>
      </w:divsChild>
    </w:div>
    <w:div w:id="522062352">
      <w:bodyDiv w:val="1"/>
      <w:marLeft w:val="0"/>
      <w:marRight w:val="0"/>
      <w:marTop w:val="0"/>
      <w:marBottom w:val="0"/>
      <w:divBdr>
        <w:top w:val="none" w:sz="0" w:space="0" w:color="auto"/>
        <w:left w:val="none" w:sz="0" w:space="0" w:color="auto"/>
        <w:bottom w:val="none" w:sz="0" w:space="0" w:color="auto"/>
        <w:right w:val="none" w:sz="0" w:space="0" w:color="auto"/>
      </w:divBdr>
      <w:divsChild>
        <w:div w:id="1496217959">
          <w:marLeft w:val="0"/>
          <w:marRight w:val="0"/>
          <w:marTop w:val="0"/>
          <w:marBottom w:val="0"/>
          <w:divBdr>
            <w:top w:val="none" w:sz="0" w:space="0" w:color="auto"/>
            <w:left w:val="none" w:sz="0" w:space="0" w:color="auto"/>
            <w:bottom w:val="none" w:sz="0" w:space="0" w:color="auto"/>
            <w:right w:val="none" w:sz="0" w:space="0" w:color="auto"/>
          </w:divBdr>
        </w:div>
        <w:div w:id="123231395">
          <w:marLeft w:val="0"/>
          <w:marRight w:val="0"/>
          <w:marTop w:val="0"/>
          <w:marBottom w:val="0"/>
          <w:divBdr>
            <w:top w:val="none" w:sz="0" w:space="0" w:color="auto"/>
            <w:left w:val="none" w:sz="0" w:space="0" w:color="auto"/>
            <w:bottom w:val="none" w:sz="0" w:space="0" w:color="auto"/>
            <w:right w:val="none" w:sz="0" w:space="0" w:color="auto"/>
          </w:divBdr>
        </w:div>
        <w:div w:id="2004385047">
          <w:marLeft w:val="0"/>
          <w:marRight w:val="0"/>
          <w:marTop w:val="0"/>
          <w:marBottom w:val="0"/>
          <w:divBdr>
            <w:top w:val="none" w:sz="0" w:space="0" w:color="auto"/>
            <w:left w:val="none" w:sz="0" w:space="0" w:color="auto"/>
            <w:bottom w:val="none" w:sz="0" w:space="0" w:color="auto"/>
            <w:right w:val="none" w:sz="0" w:space="0" w:color="auto"/>
          </w:divBdr>
        </w:div>
        <w:div w:id="139616627">
          <w:marLeft w:val="0"/>
          <w:marRight w:val="0"/>
          <w:marTop w:val="0"/>
          <w:marBottom w:val="0"/>
          <w:divBdr>
            <w:top w:val="none" w:sz="0" w:space="0" w:color="auto"/>
            <w:left w:val="none" w:sz="0" w:space="0" w:color="auto"/>
            <w:bottom w:val="none" w:sz="0" w:space="0" w:color="auto"/>
            <w:right w:val="none" w:sz="0" w:space="0" w:color="auto"/>
          </w:divBdr>
        </w:div>
        <w:div w:id="346444176">
          <w:marLeft w:val="0"/>
          <w:marRight w:val="0"/>
          <w:marTop w:val="0"/>
          <w:marBottom w:val="0"/>
          <w:divBdr>
            <w:top w:val="none" w:sz="0" w:space="0" w:color="auto"/>
            <w:left w:val="none" w:sz="0" w:space="0" w:color="auto"/>
            <w:bottom w:val="none" w:sz="0" w:space="0" w:color="auto"/>
            <w:right w:val="none" w:sz="0" w:space="0" w:color="auto"/>
          </w:divBdr>
        </w:div>
        <w:div w:id="610816940">
          <w:marLeft w:val="0"/>
          <w:marRight w:val="0"/>
          <w:marTop w:val="0"/>
          <w:marBottom w:val="0"/>
          <w:divBdr>
            <w:top w:val="none" w:sz="0" w:space="0" w:color="auto"/>
            <w:left w:val="none" w:sz="0" w:space="0" w:color="auto"/>
            <w:bottom w:val="none" w:sz="0" w:space="0" w:color="auto"/>
            <w:right w:val="none" w:sz="0" w:space="0" w:color="auto"/>
          </w:divBdr>
        </w:div>
        <w:div w:id="2127043753">
          <w:marLeft w:val="0"/>
          <w:marRight w:val="0"/>
          <w:marTop w:val="0"/>
          <w:marBottom w:val="0"/>
          <w:divBdr>
            <w:top w:val="none" w:sz="0" w:space="0" w:color="auto"/>
            <w:left w:val="none" w:sz="0" w:space="0" w:color="auto"/>
            <w:bottom w:val="none" w:sz="0" w:space="0" w:color="auto"/>
            <w:right w:val="none" w:sz="0" w:space="0" w:color="auto"/>
          </w:divBdr>
        </w:div>
        <w:div w:id="305864676">
          <w:marLeft w:val="0"/>
          <w:marRight w:val="0"/>
          <w:marTop w:val="0"/>
          <w:marBottom w:val="0"/>
          <w:divBdr>
            <w:top w:val="none" w:sz="0" w:space="0" w:color="auto"/>
            <w:left w:val="none" w:sz="0" w:space="0" w:color="auto"/>
            <w:bottom w:val="none" w:sz="0" w:space="0" w:color="auto"/>
            <w:right w:val="none" w:sz="0" w:space="0" w:color="auto"/>
          </w:divBdr>
        </w:div>
        <w:div w:id="12609481">
          <w:marLeft w:val="0"/>
          <w:marRight w:val="0"/>
          <w:marTop w:val="0"/>
          <w:marBottom w:val="0"/>
          <w:divBdr>
            <w:top w:val="none" w:sz="0" w:space="0" w:color="auto"/>
            <w:left w:val="none" w:sz="0" w:space="0" w:color="auto"/>
            <w:bottom w:val="none" w:sz="0" w:space="0" w:color="auto"/>
            <w:right w:val="none" w:sz="0" w:space="0" w:color="auto"/>
          </w:divBdr>
        </w:div>
      </w:divsChild>
    </w:div>
    <w:div w:id="721099920">
      <w:bodyDiv w:val="1"/>
      <w:marLeft w:val="0"/>
      <w:marRight w:val="0"/>
      <w:marTop w:val="0"/>
      <w:marBottom w:val="0"/>
      <w:divBdr>
        <w:top w:val="none" w:sz="0" w:space="0" w:color="auto"/>
        <w:left w:val="none" w:sz="0" w:space="0" w:color="auto"/>
        <w:bottom w:val="none" w:sz="0" w:space="0" w:color="auto"/>
        <w:right w:val="none" w:sz="0" w:space="0" w:color="auto"/>
      </w:divBdr>
    </w:div>
    <w:div w:id="1416633974">
      <w:bodyDiv w:val="1"/>
      <w:marLeft w:val="0"/>
      <w:marRight w:val="0"/>
      <w:marTop w:val="0"/>
      <w:marBottom w:val="0"/>
      <w:divBdr>
        <w:top w:val="none" w:sz="0" w:space="0" w:color="auto"/>
        <w:left w:val="none" w:sz="0" w:space="0" w:color="auto"/>
        <w:bottom w:val="none" w:sz="0" w:space="0" w:color="auto"/>
        <w:right w:val="none" w:sz="0" w:space="0" w:color="auto"/>
      </w:divBdr>
      <w:divsChild>
        <w:div w:id="43065750">
          <w:marLeft w:val="0"/>
          <w:marRight w:val="0"/>
          <w:marTop w:val="0"/>
          <w:marBottom w:val="0"/>
          <w:divBdr>
            <w:top w:val="none" w:sz="0" w:space="0" w:color="auto"/>
            <w:left w:val="none" w:sz="0" w:space="0" w:color="auto"/>
            <w:bottom w:val="none" w:sz="0" w:space="0" w:color="auto"/>
            <w:right w:val="none" w:sz="0" w:space="0" w:color="auto"/>
          </w:divBdr>
        </w:div>
        <w:div w:id="1997494175">
          <w:marLeft w:val="0"/>
          <w:marRight w:val="0"/>
          <w:marTop w:val="0"/>
          <w:marBottom w:val="0"/>
          <w:divBdr>
            <w:top w:val="none" w:sz="0" w:space="0" w:color="auto"/>
            <w:left w:val="none" w:sz="0" w:space="0" w:color="auto"/>
            <w:bottom w:val="none" w:sz="0" w:space="0" w:color="auto"/>
            <w:right w:val="none" w:sz="0" w:space="0" w:color="auto"/>
          </w:divBdr>
        </w:div>
        <w:div w:id="216674398">
          <w:marLeft w:val="0"/>
          <w:marRight w:val="0"/>
          <w:marTop w:val="0"/>
          <w:marBottom w:val="0"/>
          <w:divBdr>
            <w:top w:val="none" w:sz="0" w:space="0" w:color="auto"/>
            <w:left w:val="none" w:sz="0" w:space="0" w:color="auto"/>
            <w:bottom w:val="none" w:sz="0" w:space="0" w:color="auto"/>
            <w:right w:val="none" w:sz="0" w:space="0" w:color="auto"/>
          </w:divBdr>
        </w:div>
        <w:div w:id="788014155">
          <w:marLeft w:val="0"/>
          <w:marRight w:val="0"/>
          <w:marTop w:val="0"/>
          <w:marBottom w:val="0"/>
          <w:divBdr>
            <w:top w:val="none" w:sz="0" w:space="0" w:color="auto"/>
            <w:left w:val="none" w:sz="0" w:space="0" w:color="auto"/>
            <w:bottom w:val="none" w:sz="0" w:space="0" w:color="auto"/>
            <w:right w:val="none" w:sz="0" w:space="0" w:color="auto"/>
          </w:divBdr>
        </w:div>
      </w:divsChild>
    </w:div>
    <w:div w:id="1585531250">
      <w:bodyDiv w:val="1"/>
      <w:marLeft w:val="0"/>
      <w:marRight w:val="0"/>
      <w:marTop w:val="0"/>
      <w:marBottom w:val="0"/>
      <w:divBdr>
        <w:top w:val="none" w:sz="0" w:space="0" w:color="auto"/>
        <w:left w:val="none" w:sz="0" w:space="0" w:color="auto"/>
        <w:bottom w:val="none" w:sz="0" w:space="0" w:color="auto"/>
        <w:right w:val="none" w:sz="0" w:space="0" w:color="auto"/>
      </w:divBdr>
      <w:divsChild>
        <w:div w:id="1217620836">
          <w:marLeft w:val="0"/>
          <w:marRight w:val="0"/>
          <w:marTop w:val="0"/>
          <w:marBottom w:val="0"/>
          <w:divBdr>
            <w:top w:val="none" w:sz="0" w:space="0" w:color="auto"/>
            <w:left w:val="none" w:sz="0" w:space="0" w:color="auto"/>
            <w:bottom w:val="none" w:sz="0" w:space="0" w:color="auto"/>
            <w:right w:val="none" w:sz="0" w:space="0" w:color="auto"/>
          </w:divBdr>
        </w:div>
        <w:div w:id="251815372">
          <w:marLeft w:val="0"/>
          <w:marRight w:val="0"/>
          <w:marTop w:val="0"/>
          <w:marBottom w:val="0"/>
          <w:divBdr>
            <w:top w:val="none" w:sz="0" w:space="0" w:color="auto"/>
            <w:left w:val="none" w:sz="0" w:space="0" w:color="auto"/>
            <w:bottom w:val="none" w:sz="0" w:space="0" w:color="auto"/>
            <w:right w:val="none" w:sz="0" w:space="0" w:color="auto"/>
          </w:divBdr>
        </w:div>
        <w:div w:id="1719279521">
          <w:marLeft w:val="0"/>
          <w:marRight w:val="0"/>
          <w:marTop w:val="0"/>
          <w:marBottom w:val="0"/>
          <w:divBdr>
            <w:top w:val="none" w:sz="0" w:space="0" w:color="auto"/>
            <w:left w:val="none" w:sz="0" w:space="0" w:color="auto"/>
            <w:bottom w:val="none" w:sz="0" w:space="0" w:color="auto"/>
            <w:right w:val="none" w:sz="0" w:space="0" w:color="auto"/>
          </w:divBdr>
        </w:div>
        <w:div w:id="1809350048">
          <w:marLeft w:val="0"/>
          <w:marRight w:val="0"/>
          <w:marTop w:val="0"/>
          <w:marBottom w:val="0"/>
          <w:divBdr>
            <w:top w:val="none" w:sz="0" w:space="0" w:color="auto"/>
            <w:left w:val="none" w:sz="0" w:space="0" w:color="auto"/>
            <w:bottom w:val="none" w:sz="0" w:space="0" w:color="auto"/>
            <w:right w:val="none" w:sz="0" w:space="0" w:color="auto"/>
          </w:divBdr>
        </w:div>
        <w:div w:id="569190069">
          <w:marLeft w:val="0"/>
          <w:marRight w:val="0"/>
          <w:marTop w:val="0"/>
          <w:marBottom w:val="0"/>
          <w:divBdr>
            <w:top w:val="none" w:sz="0" w:space="0" w:color="auto"/>
            <w:left w:val="none" w:sz="0" w:space="0" w:color="auto"/>
            <w:bottom w:val="none" w:sz="0" w:space="0" w:color="auto"/>
            <w:right w:val="none" w:sz="0" w:space="0" w:color="auto"/>
          </w:divBdr>
        </w:div>
        <w:div w:id="37701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2.jpeg"/><Relationship Id="rId1" Type="http://schemas.openxmlformats.org/officeDocument/2006/relationships/image" Target="media/image2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31</Pages>
  <Words>4233</Words>
  <Characters>23285</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UCA</dc:creator>
  <cp:lastModifiedBy>Clint Mackinlay</cp:lastModifiedBy>
  <cp:revision>10</cp:revision>
  <dcterms:created xsi:type="dcterms:W3CDTF">2015-05-20T21:04:00Z</dcterms:created>
  <dcterms:modified xsi:type="dcterms:W3CDTF">2015-05-29T19:18:00Z</dcterms:modified>
</cp:coreProperties>
</file>